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A0FA1" w14:textId="78F70F13" w:rsidR="00471A83" w:rsidRDefault="00FC112B" w:rsidP="00471A83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3GPP TSG-RAN WG4 Meeting #105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   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    R4-2220229</w:t>
      </w:r>
    </w:p>
    <w:p w14:paraId="6CA673B2" w14:textId="19E58368" w:rsidR="00471A83" w:rsidRDefault="00FC112B" w:rsidP="00471A83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Toulouse, France, November 14th – November 18th</w:t>
      </w:r>
      <w:r w:rsidR="00471A83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, 2022                       </w:t>
      </w:r>
    </w:p>
    <w:p w14:paraId="48B15632" w14:textId="77777777" w:rsidR="00471A83" w:rsidRPr="00A808D2" w:rsidRDefault="00471A83" w:rsidP="00471A8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en-US"/>
        </w:rPr>
      </w:pPr>
    </w:p>
    <w:p w14:paraId="5644909B" w14:textId="04011B8A" w:rsidR="00471A83" w:rsidRPr="003138DB" w:rsidRDefault="00471A83" w:rsidP="00471A8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F544D1">
        <w:rPr>
          <w:rFonts w:ascii="Arial" w:eastAsiaTheme="minorEastAsia" w:hAnsi="Arial" w:cs="Arial"/>
          <w:color w:val="000000"/>
          <w:sz w:val="22"/>
          <w:lang w:val="en-US" w:eastAsia="zh-CN"/>
        </w:rPr>
        <w:t>6</w:t>
      </w:r>
      <w:r w:rsidRPr="00086E9D">
        <w:rPr>
          <w:rFonts w:ascii="Arial" w:eastAsiaTheme="minorEastAsia" w:hAnsi="Arial" w:cs="Arial"/>
          <w:color w:val="000000"/>
          <w:sz w:val="22"/>
          <w:lang w:val="en-US" w:eastAsia="zh-CN"/>
        </w:rPr>
        <w:t>.2.</w:t>
      </w:r>
      <w:r w:rsidR="00F544D1">
        <w:rPr>
          <w:rFonts w:ascii="Arial" w:eastAsiaTheme="minorEastAsia" w:hAnsi="Arial" w:cs="Arial"/>
          <w:color w:val="000000"/>
          <w:sz w:val="22"/>
          <w:lang w:val="en-US" w:eastAsia="zh-CN"/>
        </w:rPr>
        <w:t>7</w:t>
      </w:r>
    </w:p>
    <w:p w14:paraId="1F6C7F59" w14:textId="77777777" w:rsidR="00471A83" w:rsidRDefault="00471A83" w:rsidP="00471A83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Moderator (THALES)</w:t>
      </w:r>
    </w:p>
    <w:p w14:paraId="205E4889" w14:textId="6B41787E" w:rsidR="00471A83" w:rsidRDefault="00471A83" w:rsidP="00471A83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FC112B" w:rsidRPr="00FC112B">
        <w:rPr>
          <w:rFonts w:ascii="Arial" w:eastAsiaTheme="minorEastAsia" w:hAnsi="Arial" w:cs="Arial"/>
          <w:color w:val="000000"/>
          <w:sz w:val="22"/>
          <w:lang w:val="en-US" w:eastAsia="zh-CN"/>
        </w:rPr>
        <w:t>WF for Rel-17 SAN RF maintenance</w:t>
      </w:r>
    </w:p>
    <w:p w14:paraId="5C116305" w14:textId="77777777" w:rsidR="00471A83" w:rsidRDefault="00471A83" w:rsidP="00471A83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Agreement</w:t>
      </w:r>
    </w:p>
    <w:p w14:paraId="221099F3" w14:textId="77777777" w:rsidR="00471A83" w:rsidRDefault="00471A83" w:rsidP="00471A83">
      <w:pPr>
        <w:pStyle w:val="Titre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2B473269" w14:textId="6669A88E" w:rsidR="00F544D1" w:rsidRPr="00F305D3" w:rsidRDefault="00F305D3" w:rsidP="00F305D3">
      <w:pPr>
        <w:jc w:val="both"/>
        <w:rPr>
          <w:iCs/>
          <w:sz w:val="22"/>
          <w:szCs w:val="22"/>
          <w:lang w:val="en-US" w:eastAsia="zh-CN"/>
        </w:rPr>
      </w:pPr>
      <w:r>
        <w:rPr>
          <w:color w:val="000000" w:themeColor="text1"/>
          <w:lang w:eastAsia="zh-CN"/>
        </w:rPr>
        <w:t xml:space="preserve">This Way Forward considers remaining issues from </w:t>
      </w:r>
      <w:r w:rsidRPr="00F544D1">
        <w:rPr>
          <w:b/>
          <w:color w:val="000000" w:themeColor="text1"/>
          <w:lang w:eastAsia="zh-CN"/>
        </w:rPr>
        <w:t>R4-2220130</w:t>
      </w:r>
      <w:r w:rsidRPr="00F544D1">
        <w:rPr>
          <w:color w:val="000000" w:themeColor="text1"/>
          <w:lang w:eastAsia="zh-CN"/>
        </w:rPr>
        <w:t>, Email discussion summary for [105][304] NTN_Solutions_RF_Maintenance</w:t>
      </w:r>
      <w:r>
        <w:rPr>
          <w:color w:val="000000" w:themeColor="text1"/>
          <w:lang w:eastAsia="zh-CN"/>
        </w:rPr>
        <w:t xml:space="preserve">. </w:t>
      </w:r>
      <w:r w:rsidR="00F544D1" w:rsidRPr="00F544D1">
        <w:rPr>
          <w:color w:val="000000" w:themeColor="text1"/>
          <w:lang w:eastAsia="zh-CN"/>
        </w:rPr>
        <w:t xml:space="preserve">The current list of topics/sub-topics/issues presented in </w:t>
      </w:r>
      <w:r w:rsidR="00F544D1" w:rsidRPr="00F544D1">
        <w:rPr>
          <w:b/>
          <w:color w:val="000000" w:themeColor="text1"/>
          <w:lang w:eastAsia="zh-CN"/>
        </w:rPr>
        <w:t>R4-2220130</w:t>
      </w:r>
      <w:r w:rsidR="00F544D1" w:rsidRPr="00F544D1">
        <w:rPr>
          <w:color w:val="000000" w:themeColor="text1"/>
          <w:lang w:eastAsia="zh-CN"/>
        </w:rPr>
        <w:t>, the Email discussion summary for [105][304] NTN_Solutions_RF_Maintenance</w:t>
      </w:r>
      <w:r>
        <w:rPr>
          <w:color w:val="000000" w:themeColor="text1"/>
          <w:lang w:eastAsia="zh-CN"/>
        </w:rPr>
        <w:t xml:space="preserve"> were</w:t>
      </w:r>
      <w:r w:rsidR="00F544D1">
        <w:rPr>
          <w:color w:val="000000" w:themeColor="text1"/>
          <w:lang w:eastAsia="zh-CN"/>
        </w:rPr>
        <w:t>:</w:t>
      </w:r>
    </w:p>
    <w:p w14:paraId="6565B6FD" w14:textId="77777777" w:rsidR="00F544D1" w:rsidRPr="003824D8" w:rsidRDefault="00F544D1" w:rsidP="00AF2D05">
      <w:pPr>
        <w:pStyle w:val="Paragraphedeliste"/>
        <w:numPr>
          <w:ilvl w:val="0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3824D8">
        <w:rPr>
          <w:color w:val="000000" w:themeColor="text1"/>
          <w:lang w:eastAsia="zh-CN"/>
        </w:rPr>
        <w:t>Topic #1: System parameters</w:t>
      </w:r>
    </w:p>
    <w:p w14:paraId="0A2A07BE" w14:textId="77777777" w:rsidR="00F544D1" w:rsidRPr="001C3625" w:rsidRDefault="00F544D1" w:rsidP="00AF2D05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611705">
        <w:rPr>
          <w:color w:val="000000" w:themeColor="text1"/>
          <w:lang w:eastAsia="zh-CN"/>
        </w:rPr>
        <w:t>Sub-topic 1-1: OBUE Generalities</w:t>
      </w:r>
    </w:p>
    <w:p w14:paraId="0977B2DB" w14:textId="77777777" w:rsidR="00F544D1" w:rsidRPr="003824D8" w:rsidRDefault="00F544D1" w:rsidP="00AF2D05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611705">
        <w:rPr>
          <w:color w:val="000000" w:themeColor="text1"/>
          <w:lang w:eastAsia="zh-CN"/>
        </w:rPr>
        <w:t>Issue 1-1-1: Multi-carrier Consideration for OBUE</w:t>
      </w:r>
    </w:p>
    <w:p w14:paraId="50154330" w14:textId="77777777" w:rsidR="00F544D1" w:rsidRDefault="00F544D1" w:rsidP="00AF2D05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611705">
        <w:rPr>
          <w:color w:val="000000" w:themeColor="text1"/>
          <w:lang w:eastAsia="zh-CN"/>
        </w:rPr>
        <w:t>Issue 1-1-2: Applicability of ITU-R 1541</w:t>
      </w:r>
    </w:p>
    <w:p w14:paraId="5ABF7B27" w14:textId="77777777" w:rsidR="00F544D1" w:rsidRPr="00611705" w:rsidRDefault="00F544D1" w:rsidP="00AF2D05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611705">
        <w:rPr>
          <w:color w:val="000000" w:themeColor="text1"/>
          <w:lang w:eastAsia="zh-CN"/>
        </w:rPr>
        <w:t>Sub-topic 1-2: OBUE and Spurious Discussion</w:t>
      </w:r>
    </w:p>
    <w:p w14:paraId="7EE46486" w14:textId="77777777" w:rsidR="00F544D1" w:rsidRDefault="00F544D1" w:rsidP="00AF2D05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611705">
        <w:rPr>
          <w:color w:val="000000" w:themeColor="text1"/>
          <w:lang w:eastAsia="zh-CN"/>
        </w:rPr>
        <w:t>Issue 1-2-1: OBUE/OoBE</w:t>
      </w:r>
    </w:p>
    <w:p w14:paraId="1AF17553" w14:textId="77777777" w:rsidR="00F544D1" w:rsidRDefault="00F544D1" w:rsidP="00AF2D05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611705">
        <w:rPr>
          <w:color w:val="000000" w:themeColor="text1"/>
          <w:lang w:eastAsia="zh-CN"/>
        </w:rPr>
        <w:t>Issue 1-2-2: Applicability of SAN spurious emissions</w:t>
      </w:r>
    </w:p>
    <w:p w14:paraId="3C2EA261" w14:textId="77777777" w:rsidR="00F544D1" w:rsidRDefault="00F544D1" w:rsidP="00AF2D05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611705">
        <w:rPr>
          <w:color w:val="000000" w:themeColor="text1"/>
          <w:lang w:eastAsia="zh-CN"/>
        </w:rPr>
        <w:t>Issue 1-2-3: Applicability of SAN OBUE/OoBE</w:t>
      </w:r>
    </w:p>
    <w:p w14:paraId="64184A0A" w14:textId="77777777" w:rsidR="00F544D1" w:rsidRDefault="00F544D1" w:rsidP="00AF2D05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611705">
        <w:rPr>
          <w:color w:val="000000" w:themeColor="text1"/>
          <w:lang w:eastAsia="zh-CN"/>
        </w:rPr>
        <w:t>Issue 1-2-4: Relationship &amp; Limits between SAN spurious and SAN OBUE/OoBE</w:t>
      </w:r>
    </w:p>
    <w:p w14:paraId="12DD4391" w14:textId="77777777" w:rsidR="00F544D1" w:rsidRDefault="00F544D1" w:rsidP="00AF2D05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611705">
        <w:rPr>
          <w:color w:val="000000" w:themeColor="text1"/>
          <w:lang w:eastAsia="zh-CN"/>
        </w:rPr>
        <w:t>Issue 1-2-5: OBUE/OoBE for SAN type 1-O</w:t>
      </w:r>
    </w:p>
    <w:p w14:paraId="4D75D4A9" w14:textId="77777777" w:rsidR="00F544D1" w:rsidRDefault="00F544D1" w:rsidP="00AF2D05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611705">
        <w:rPr>
          <w:color w:val="000000" w:themeColor="text1"/>
          <w:lang w:eastAsia="zh-CN"/>
        </w:rPr>
        <w:t>Issue 1-2-6: Δf</w:t>
      </w:r>
      <w:r w:rsidRPr="001C3625">
        <w:rPr>
          <w:color w:val="000000" w:themeColor="text1"/>
          <w:vertAlign w:val="subscript"/>
          <w:lang w:eastAsia="zh-CN"/>
        </w:rPr>
        <w:t xml:space="preserve">OBUE </w:t>
      </w:r>
      <w:r w:rsidRPr="00611705">
        <w:rPr>
          <w:color w:val="000000" w:themeColor="text1"/>
          <w:lang w:eastAsia="zh-CN"/>
        </w:rPr>
        <w:t>Removal</w:t>
      </w:r>
    </w:p>
    <w:p w14:paraId="3C6C4012" w14:textId="77777777" w:rsidR="00F544D1" w:rsidRPr="00611705" w:rsidRDefault="00F544D1" w:rsidP="00AF2D05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611705">
        <w:rPr>
          <w:color w:val="000000" w:themeColor="text1"/>
          <w:lang w:eastAsia="zh-CN"/>
        </w:rPr>
        <w:t>Sub-topic 1-3: Other Requirements</w:t>
      </w:r>
    </w:p>
    <w:p w14:paraId="1FE2C2DD" w14:textId="77777777" w:rsidR="00F544D1" w:rsidRDefault="00F544D1" w:rsidP="00AF2D05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454381">
        <w:rPr>
          <w:color w:val="000000" w:themeColor="text1"/>
          <w:lang w:eastAsia="zh-CN"/>
        </w:rPr>
        <w:t>Issue 1-3-1: Co-location scenario</w:t>
      </w:r>
    </w:p>
    <w:p w14:paraId="595A6755" w14:textId="77777777" w:rsidR="00F544D1" w:rsidRDefault="00F544D1" w:rsidP="00AF2D05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454381">
        <w:rPr>
          <w:color w:val="000000" w:themeColor="text1"/>
          <w:lang w:eastAsia="zh-CN"/>
        </w:rPr>
        <w:t>Issue 1-3-2: Protection of the own Satellite Access Node receiver (6.6.5.2.2)</w:t>
      </w:r>
    </w:p>
    <w:p w14:paraId="7C3B19EB" w14:textId="77777777" w:rsidR="00F544D1" w:rsidRDefault="00F544D1" w:rsidP="00AF2D05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454381">
        <w:rPr>
          <w:color w:val="000000" w:themeColor="text1"/>
          <w:lang w:eastAsia="zh-CN"/>
        </w:rPr>
        <w:t>Issue 1-3-3: OTA Tx spurious requirement for protection of the own SAN receiver (9.7.5.2.3 TS 38.108)</w:t>
      </w:r>
    </w:p>
    <w:p w14:paraId="025E37BF" w14:textId="77777777" w:rsidR="00F544D1" w:rsidRDefault="00F544D1" w:rsidP="00AF2D05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454381">
        <w:rPr>
          <w:color w:val="000000" w:themeColor="text1"/>
          <w:lang w:eastAsia="zh-CN"/>
        </w:rPr>
        <w:t>Issue 1-3-4: Applicability of SAN 1-H requirements with respect to all TAB connectors</w:t>
      </w:r>
    </w:p>
    <w:p w14:paraId="738D5919" w14:textId="77777777" w:rsidR="00F544D1" w:rsidRPr="00454381" w:rsidRDefault="00F544D1" w:rsidP="00AF2D05">
      <w:pPr>
        <w:pStyle w:val="Paragraphedeliste"/>
        <w:numPr>
          <w:ilvl w:val="1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454381">
        <w:rPr>
          <w:color w:val="000000" w:themeColor="text1"/>
          <w:lang w:eastAsia="zh-CN"/>
        </w:rPr>
        <w:t>Sub-topic 1-4: Synchronization Raster</w:t>
      </w:r>
    </w:p>
    <w:p w14:paraId="10A01590" w14:textId="77777777" w:rsidR="00F544D1" w:rsidRPr="003824D8" w:rsidRDefault="00F544D1" w:rsidP="00AF2D05">
      <w:pPr>
        <w:pStyle w:val="Paragraphedeliste"/>
        <w:numPr>
          <w:ilvl w:val="2"/>
          <w:numId w:val="4"/>
        </w:numPr>
        <w:spacing w:line="240" w:lineRule="auto"/>
        <w:ind w:firstLineChars="0"/>
        <w:rPr>
          <w:color w:val="000000" w:themeColor="text1"/>
          <w:lang w:eastAsia="zh-CN"/>
        </w:rPr>
      </w:pPr>
      <w:r w:rsidRPr="00454381">
        <w:rPr>
          <w:color w:val="000000" w:themeColor="text1"/>
          <w:lang w:eastAsia="zh-CN"/>
        </w:rPr>
        <w:t>Issue 1-4-1: Syncronization Raster Ambiguity</w:t>
      </w:r>
    </w:p>
    <w:p w14:paraId="2F2B0100" w14:textId="06563F1F" w:rsidR="00471A83" w:rsidRDefault="00471A83">
      <w:pPr>
        <w:rPr>
          <w:lang w:val="en-US" w:eastAsia="zh-CN"/>
        </w:rPr>
      </w:pPr>
    </w:p>
    <w:p w14:paraId="29A6E002" w14:textId="77777777" w:rsidR="00F544D1" w:rsidRPr="00E37086" w:rsidRDefault="00F544D1" w:rsidP="00F544D1">
      <w:pPr>
        <w:rPr>
          <w:color w:val="000000" w:themeColor="text1"/>
          <w:sz w:val="22"/>
          <w:szCs w:val="22"/>
          <w:lang w:val="en-US" w:eastAsia="zh-CN"/>
        </w:rPr>
      </w:pPr>
    </w:p>
    <w:p w14:paraId="2ACD85DB" w14:textId="29087295" w:rsidR="0085077E" w:rsidRDefault="00FF4C1F">
      <w:pPr>
        <w:pStyle w:val="Titre1"/>
        <w:rPr>
          <w:lang w:val="en-US" w:eastAsia="ja-JP"/>
        </w:rPr>
      </w:pPr>
      <w:r>
        <w:rPr>
          <w:lang w:val="en-US" w:eastAsia="ja-JP"/>
        </w:rPr>
        <w:lastRenderedPageBreak/>
        <w:t>Agreements</w:t>
      </w:r>
    </w:p>
    <w:p w14:paraId="3D00252C" w14:textId="77777777" w:rsidR="00D436B0" w:rsidRPr="00F544D1" w:rsidRDefault="00D436B0" w:rsidP="00D436B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b/>
          <w:u w:val="single"/>
          <w:lang w:eastAsia="ko-KR"/>
        </w:rPr>
      </w:pPr>
      <w:r w:rsidRPr="00F544D1">
        <w:rPr>
          <w:b/>
          <w:u w:val="single"/>
          <w:lang w:eastAsia="ko-KR"/>
        </w:rPr>
        <w:t xml:space="preserve">Issue 1-2-2: </w:t>
      </w:r>
      <w:r w:rsidRPr="00F544D1">
        <w:rPr>
          <w:bCs/>
          <w:lang w:eastAsia="zh-CN"/>
        </w:rPr>
        <w:t>Applicability of SAN spurious emissions</w:t>
      </w:r>
    </w:p>
    <w:p w14:paraId="499EE958" w14:textId="77777777" w:rsidR="00D436B0" w:rsidRPr="00F544D1" w:rsidRDefault="00D436B0" w:rsidP="00D436B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Proposals</w:t>
      </w:r>
    </w:p>
    <w:p w14:paraId="706A9F12" w14:textId="77777777" w:rsidR="00D436B0" w:rsidRPr="00F544D1" w:rsidRDefault="00D436B0" w:rsidP="00D436B0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Option 1: SAN Spurious emissions requirements are applicable only outside respective SAN band. Define the Spurious emissions limits excluding the SAN band (and not only SAN channel BW). (R4-2219281/P1)</w:t>
      </w:r>
    </w:p>
    <w:p w14:paraId="45656808" w14:textId="77777777" w:rsidR="00D436B0" w:rsidRPr="00F544D1" w:rsidRDefault="00D436B0" w:rsidP="00D436B0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 xml:space="preserve">Option 2: </w:t>
      </w:r>
    </w:p>
    <w:p w14:paraId="5E54C35C" w14:textId="77777777" w:rsidR="00D436B0" w:rsidRPr="00F544D1" w:rsidRDefault="00D436B0" w:rsidP="00D436B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Discussion</w:t>
      </w:r>
    </w:p>
    <w:p w14:paraId="74D7930F" w14:textId="77777777" w:rsidR="00D436B0" w:rsidRPr="00F544D1" w:rsidRDefault="00D436B0" w:rsidP="00D436B0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4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Ericsson: We shall align the definition of spurious emission and OBUE with ITU recommendation.</w:t>
      </w:r>
    </w:p>
    <w:p w14:paraId="0D31A335" w14:textId="77777777" w:rsidR="00D436B0" w:rsidRPr="00F544D1" w:rsidRDefault="00D436B0" w:rsidP="00D436B0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4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 xml:space="preserve">ZTE: We have similar comments as Ericsson. Spurious emission can be within the band. </w:t>
      </w:r>
    </w:p>
    <w:p w14:paraId="444EEC5D" w14:textId="77777777" w:rsidR="00D436B0" w:rsidRPr="00F544D1" w:rsidRDefault="00D436B0" w:rsidP="00D436B0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4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 xml:space="preserve">Thales: The passband size of L band and S band is limited. Multi-contiguous carriers used in the channel. </w:t>
      </w:r>
    </w:p>
    <w:p w14:paraId="22CE89E6" w14:textId="77777777" w:rsidR="00D436B0" w:rsidRPr="00F544D1" w:rsidRDefault="00D436B0" w:rsidP="00D436B0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4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 xml:space="preserve">Ligado: We share similar view as </w:t>
      </w:r>
      <w:r w:rsidRPr="00F544D1">
        <w:rPr>
          <w:rFonts w:hint="eastAsia"/>
          <w:szCs w:val="24"/>
          <w:lang w:val="en-US" w:eastAsia="zh-CN"/>
        </w:rPr>
        <w:t>Thales.</w:t>
      </w:r>
      <w:r w:rsidRPr="00F544D1">
        <w:rPr>
          <w:szCs w:val="24"/>
          <w:lang w:val="en-US" w:eastAsia="zh-CN"/>
        </w:rPr>
        <w:t xml:space="preserve"> Option 1 also complied with ITU recommendation. </w:t>
      </w:r>
    </w:p>
    <w:p w14:paraId="688CF56C" w14:textId="02B02B45" w:rsidR="00D436B0" w:rsidRDefault="00D436B0" w:rsidP="00D436B0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4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Thales: Satellite operators can share the same satellite even with same spectrum. ITU recommendation is specified based on</w:t>
      </w:r>
      <w:r>
        <w:rPr>
          <w:szCs w:val="24"/>
          <w:lang w:val="en-US" w:eastAsia="zh-CN"/>
        </w:rPr>
        <w:t xml:space="preserve"> the total assigned bandwidth. </w:t>
      </w:r>
    </w:p>
    <w:p w14:paraId="3B78B349" w14:textId="77777777" w:rsidR="00D436B0" w:rsidRDefault="00D436B0" w:rsidP="00D436B0">
      <w:pPr>
        <w:overflowPunct w:val="0"/>
        <w:autoSpaceDE w:val="0"/>
        <w:autoSpaceDN w:val="0"/>
        <w:adjustRightInd w:val="0"/>
        <w:spacing w:after="120" w:line="240" w:lineRule="auto"/>
        <w:ind w:left="1440"/>
        <w:textAlignment w:val="baseline"/>
        <w:rPr>
          <w:szCs w:val="24"/>
          <w:lang w:val="en-US" w:eastAsia="zh-CN"/>
        </w:rPr>
      </w:pPr>
    </w:p>
    <w:p w14:paraId="11BA7480" w14:textId="77777777" w:rsidR="008A6A8A" w:rsidRDefault="008A6A8A" w:rsidP="008A6A8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Cs w:val="24"/>
          <w:lang w:val="en-US" w:eastAsia="zh-CN"/>
        </w:rPr>
      </w:pPr>
      <w:r>
        <w:rPr>
          <w:szCs w:val="24"/>
          <w:lang w:val="en-US" w:eastAsia="zh-CN"/>
        </w:rPr>
        <w:t>The following issues are also considered as follows:</w:t>
      </w:r>
    </w:p>
    <w:p w14:paraId="3914048E" w14:textId="77777777" w:rsidR="008A6A8A" w:rsidRDefault="008A6A8A" w:rsidP="008A6A8A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1-2-1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lang w:eastAsia="ko-KR"/>
        </w:rPr>
        <w:t>OBUE/OoBE</w:t>
      </w:r>
    </w:p>
    <w:p w14:paraId="4FFF7BF3" w14:textId="77777777" w:rsidR="008A6A8A" w:rsidRDefault="008A6A8A" w:rsidP="008A6A8A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</w:t>
      </w:r>
      <w:r>
        <w:rPr>
          <w:b/>
          <w:color w:val="0070C0"/>
          <w:u w:val="single"/>
          <w:lang w:eastAsia="ko-KR"/>
        </w:rPr>
        <w:t>2-3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Cs/>
          <w:lang w:eastAsia="zh-CN"/>
        </w:rPr>
        <w:t>Applicability of SAN OBUE/OoBE</w:t>
      </w:r>
    </w:p>
    <w:p w14:paraId="1742F43E" w14:textId="77777777" w:rsidR="008A6A8A" w:rsidRDefault="008A6A8A" w:rsidP="008A6A8A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</w:t>
      </w:r>
      <w:r>
        <w:rPr>
          <w:b/>
          <w:color w:val="0070C0"/>
          <w:u w:val="single"/>
          <w:lang w:eastAsia="ko-KR"/>
        </w:rPr>
        <w:t>2-4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Cs/>
          <w:lang w:eastAsia="zh-CN"/>
        </w:rPr>
        <w:t>Relationship &amp; Limits between SAN spurious and SAN OBUE/OoBE</w:t>
      </w:r>
    </w:p>
    <w:p w14:paraId="7EA0B5A0" w14:textId="77777777" w:rsidR="008A6A8A" w:rsidRPr="00271B81" w:rsidRDefault="008A6A8A" w:rsidP="008A6A8A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</w:t>
      </w:r>
      <w:r>
        <w:rPr>
          <w:b/>
          <w:color w:val="0070C0"/>
          <w:u w:val="single"/>
          <w:lang w:eastAsia="ko-KR"/>
        </w:rPr>
        <w:t>2-5</w:t>
      </w:r>
      <w:r w:rsidRPr="00AA4955">
        <w:rPr>
          <w:b/>
          <w:color w:val="0070C0"/>
          <w:lang w:eastAsia="ko-KR"/>
        </w:rPr>
        <w:t xml:space="preserve">: </w:t>
      </w:r>
      <w:r>
        <w:rPr>
          <w:bCs/>
          <w:lang w:eastAsia="zh-CN"/>
        </w:rPr>
        <w:t>OBUE/OoBE for SAN type 1-O</w:t>
      </w:r>
    </w:p>
    <w:p w14:paraId="7664C9C9" w14:textId="77777777" w:rsidR="008A6A8A" w:rsidRDefault="008A6A8A" w:rsidP="008A6A8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Cs w:val="24"/>
          <w:lang w:val="en-US" w:eastAsia="zh-CN"/>
        </w:rPr>
      </w:pPr>
      <w:r w:rsidRPr="00805BE8">
        <w:rPr>
          <w:b/>
          <w:color w:val="0070C0"/>
          <w:u w:val="single"/>
          <w:lang w:eastAsia="ko-KR"/>
        </w:rPr>
        <w:t>Issue 1-</w:t>
      </w:r>
      <w:r>
        <w:rPr>
          <w:b/>
          <w:color w:val="0070C0"/>
          <w:u w:val="single"/>
          <w:lang w:eastAsia="ko-KR"/>
        </w:rPr>
        <w:t>2-6</w:t>
      </w:r>
      <w:r w:rsidRPr="00805BE8">
        <w:rPr>
          <w:b/>
          <w:color w:val="0070C0"/>
          <w:u w:val="single"/>
          <w:lang w:eastAsia="ko-KR"/>
        </w:rPr>
        <w:t xml:space="preserve">: </w:t>
      </w:r>
      <w:r w:rsidRPr="00101E11">
        <w:rPr>
          <w:bCs/>
          <w:lang w:eastAsia="zh-CN"/>
        </w:rPr>
        <w:t>Δf</w:t>
      </w:r>
      <w:r w:rsidRPr="00101E11">
        <w:rPr>
          <w:bCs/>
          <w:vertAlign w:val="subscript"/>
          <w:lang w:eastAsia="zh-CN"/>
        </w:rPr>
        <w:t>OBUE</w:t>
      </w:r>
      <w:r>
        <w:rPr>
          <w:bCs/>
          <w:lang w:eastAsia="zh-CN"/>
        </w:rPr>
        <w:t xml:space="preserve"> Removal</w:t>
      </w:r>
    </w:p>
    <w:p w14:paraId="139E1E3B" w14:textId="77777777" w:rsidR="008A6A8A" w:rsidRPr="00271B81" w:rsidRDefault="008A6A8A" w:rsidP="008A6A8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Cs w:val="24"/>
          <w:lang w:val="en-US" w:eastAsia="zh-CN"/>
        </w:rPr>
      </w:pPr>
    </w:p>
    <w:p w14:paraId="33FA7ACD" w14:textId="77777777" w:rsidR="008A6A8A" w:rsidRPr="00271B81" w:rsidRDefault="008A6A8A" w:rsidP="008A6A8A">
      <w:pPr>
        <w:rPr>
          <w:b/>
          <w:lang w:val="en-US" w:eastAsia="ja-JP"/>
        </w:rPr>
      </w:pPr>
      <w:r w:rsidRPr="00271B81">
        <w:rPr>
          <w:b/>
          <w:lang w:val="en-US" w:eastAsia="ja-JP"/>
        </w:rPr>
        <w:t>Proposed WF</w:t>
      </w:r>
      <w:r>
        <w:rPr>
          <w:b/>
          <w:lang w:val="en-US" w:eastAsia="ja-JP"/>
        </w:rPr>
        <w:t xml:space="preserve"> (if we all agree to use the exact terms of SM.1541-6)</w:t>
      </w:r>
      <w:r w:rsidRPr="00271B81">
        <w:rPr>
          <w:b/>
          <w:lang w:val="en-US" w:eastAsia="ja-JP"/>
        </w:rPr>
        <w:t>:</w:t>
      </w:r>
    </w:p>
    <w:p w14:paraId="2B45DB3F" w14:textId="77777777" w:rsidR="008A6A8A" w:rsidRDefault="008A6A8A" w:rsidP="008A6A8A">
      <w:pPr>
        <w:pStyle w:val="Paragraphedeliste"/>
        <w:numPr>
          <w:ilvl w:val="0"/>
          <w:numId w:val="4"/>
        </w:numPr>
        <w:ind w:firstLineChars="0"/>
        <w:rPr>
          <w:lang w:val="en-US" w:eastAsia="ja-JP"/>
        </w:rPr>
      </w:pPr>
      <w:r>
        <w:rPr>
          <w:lang w:val="en-US" w:eastAsia="ja-JP"/>
        </w:rPr>
        <w:t xml:space="preserve">[Remove </w:t>
      </w:r>
      <w:r>
        <w:rPr>
          <w:rFonts w:ascii="Arial" w:hAnsi="Arial" w:cs="Arial"/>
          <w:lang w:val="en-US" w:eastAsia="ja-JP"/>
        </w:rPr>
        <w:t>∆</w:t>
      </w:r>
      <w:r w:rsidRPr="00C31DCE">
        <w:rPr>
          <w:lang w:val="en-US" w:eastAsia="ja-JP"/>
        </w:rPr>
        <w:t>f</w:t>
      </w:r>
      <w:r w:rsidRPr="00C31DCE">
        <w:rPr>
          <w:vertAlign w:val="subscript"/>
          <w:lang w:val="en-US" w:eastAsia="ja-JP"/>
        </w:rPr>
        <w:t>OBUE</w:t>
      </w:r>
      <w:r w:rsidRPr="00FD2310">
        <w:rPr>
          <w:lang w:val="en-US" w:eastAsia="ja-JP"/>
        </w:rPr>
        <w:t>]</w:t>
      </w:r>
    </w:p>
    <w:p w14:paraId="31F8D262" w14:textId="77777777" w:rsidR="008A6A8A" w:rsidRDefault="008A6A8A" w:rsidP="008A6A8A">
      <w:pPr>
        <w:pStyle w:val="Paragraphedeliste"/>
        <w:numPr>
          <w:ilvl w:val="0"/>
          <w:numId w:val="4"/>
        </w:numPr>
        <w:ind w:firstLineChars="0"/>
        <w:rPr>
          <w:lang w:val="en-US" w:eastAsia="ja-JP"/>
        </w:rPr>
      </w:pPr>
      <w:r>
        <w:rPr>
          <w:lang w:val="en-US" w:eastAsia="ja-JP"/>
        </w:rPr>
        <w:t>Introduce BW</w:t>
      </w:r>
      <w:r w:rsidRPr="00464948">
        <w:rPr>
          <w:vertAlign w:val="subscript"/>
          <w:lang w:val="en-US" w:eastAsia="ja-JP"/>
        </w:rPr>
        <w:t>SAN</w:t>
      </w:r>
      <w:r>
        <w:rPr>
          <w:lang w:val="en-US" w:eastAsia="ja-JP"/>
        </w:rPr>
        <w:t xml:space="preserve"> abbreviation (Appendix 3 ITU RR, </w:t>
      </w:r>
      <w:r>
        <w:rPr>
          <w:lang w:val="en-US"/>
        </w:rPr>
        <w:t>Clauses 1.13/1.15 in SM.1541-6</w:t>
      </w:r>
      <w:r>
        <w:rPr>
          <w:lang w:val="en-US" w:eastAsia="ja-JP"/>
        </w:rPr>
        <w:t>). Adding a new symbol in TS 38.108 Clause 3.2:</w:t>
      </w:r>
    </w:p>
    <w:p w14:paraId="31ABD2EB" w14:textId="77777777" w:rsidR="008A6A8A" w:rsidRDefault="008A6A8A" w:rsidP="008A6A8A">
      <w:pPr>
        <w:pStyle w:val="EW"/>
        <w:ind w:left="720" w:firstLine="0"/>
      </w:pPr>
      <w:r w:rsidRPr="00C93DC6">
        <w:t>“</w:t>
      </w:r>
      <w:r w:rsidRPr="00C93DC6">
        <w:rPr>
          <w:highlight w:val="yellow"/>
        </w:rPr>
        <w:t>BW</w:t>
      </w:r>
      <w:r w:rsidRPr="00C93DC6">
        <w:rPr>
          <w:highlight w:val="yellow"/>
          <w:vertAlign w:val="subscript"/>
        </w:rPr>
        <w:t>SAN</w:t>
      </w:r>
      <w:r w:rsidRPr="00C93DC6">
        <w:rPr>
          <w:highlight w:val="yellow"/>
          <w:vertAlign w:val="subscript"/>
        </w:rPr>
        <w:tab/>
      </w:r>
      <w:r>
        <w:rPr>
          <w:highlight w:val="yellow"/>
          <w:vertAlign w:val="subscript"/>
        </w:rPr>
        <w:tab/>
      </w:r>
      <w:r w:rsidRPr="00C93DC6">
        <w:rPr>
          <w:highlight w:val="yellow"/>
        </w:rPr>
        <w:t xml:space="preserve">SAN total </w:t>
      </w:r>
      <w:r w:rsidRPr="00C93DC6">
        <w:rPr>
          <w:i/>
          <w:iCs/>
          <w:highlight w:val="yellow"/>
        </w:rPr>
        <w:t>RF bandwidth</w:t>
      </w:r>
      <w:r w:rsidRPr="00C93DC6">
        <w:rPr>
          <w:highlight w:val="yellow"/>
        </w:rPr>
        <w:t xml:space="preserve"> for a given </w:t>
      </w:r>
      <w:r w:rsidRPr="00C93DC6">
        <w:rPr>
          <w:i/>
          <w:iCs/>
          <w:highlight w:val="yellow"/>
        </w:rPr>
        <w:t>operating band</w:t>
      </w:r>
      <w:r w:rsidRPr="00C93DC6">
        <w:rPr>
          <w:highlight w:val="yellow"/>
        </w:rPr>
        <w:t>.</w:t>
      </w:r>
      <w:r w:rsidRPr="00C93DC6">
        <w:t>”</w:t>
      </w:r>
    </w:p>
    <w:p w14:paraId="27C748A1" w14:textId="77777777" w:rsidR="008A6A8A" w:rsidRPr="00464948" w:rsidRDefault="008A6A8A" w:rsidP="008A6A8A">
      <w:pPr>
        <w:pStyle w:val="EW"/>
        <w:ind w:left="720" w:firstLine="0"/>
      </w:pPr>
    </w:p>
    <w:p w14:paraId="233A185D" w14:textId="77777777" w:rsidR="008A6A8A" w:rsidRPr="00464948" w:rsidRDefault="008A6A8A" w:rsidP="008A6A8A">
      <w:pPr>
        <w:pStyle w:val="Paragraphedeliste"/>
        <w:numPr>
          <w:ilvl w:val="0"/>
          <w:numId w:val="4"/>
        </w:numPr>
        <w:ind w:firstLineChars="0"/>
        <w:rPr>
          <w:lang w:val="en-US" w:eastAsia="ja-JP"/>
        </w:rPr>
      </w:pPr>
      <w:r>
        <w:rPr>
          <w:lang w:val="en-US" w:eastAsia="ja-JP"/>
        </w:rPr>
        <w:t>Explicitly define 200% Out-of-Band region as a function of the SAN necessary bandwidth.</w:t>
      </w:r>
    </w:p>
    <w:p w14:paraId="06C57364" w14:textId="77777777" w:rsidR="008A6A8A" w:rsidRPr="006E4608" w:rsidRDefault="008A6A8A" w:rsidP="008A6A8A">
      <w:pPr>
        <w:pStyle w:val="Paragraphedeliste"/>
        <w:numPr>
          <w:ilvl w:val="0"/>
          <w:numId w:val="4"/>
        </w:numPr>
        <w:ind w:firstLineChars="0"/>
        <w:rPr>
          <w:rFonts w:eastAsia="SimSun"/>
        </w:rPr>
      </w:pPr>
      <w:r w:rsidRPr="00C31DCE">
        <w:rPr>
          <w:lang w:val="en-US" w:eastAsia="ja-JP"/>
        </w:rPr>
        <w:t>Cha</w:t>
      </w:r>
      <w:r>
        <w:rPr>
          <w:lang w:val="en-US" w:eastAsia="ja-JP"/>
        </w:rPr>
        <w:t xml:space="preserve">nge (at least) the following phrases: </w:t>
      </w:r>
    </w:p>
    <w:p w14:paraId="5FE8815E" w14:textId="77777777" w:rsidR="008A6A8A" w:rsidRDefault="008A6A8A" w:rsidP="008A6A8A">
      <w:pPr>
        <w:pStyle w:val="Paragraphedeliste"/>
        <w:numPr>
          <w:ilvl w:val="1"/>
          <w:numId w:val="4"/>
        </w:numPr>
        <w:ind w:firstLineChars="0"/>
        <w:rPr>
          <w:rFonts w:eastAsia="SimSun"/>
        </w:rPr>
      </w:pPr>
      <w:r>
        <w:rPr>
          <w:lang w:val="en-US" w:eastAsia="ja-JP"/>
        </w:rPr>
        <w:t>“</w:t>
      </w:r>
      <w:r w:rsidRPr="006E4608">
        <w:rPr>
          <w:rFonts w:eastAsia="Times New Roman"/>
        </w:rPr>
        <w:t xml:space="preserve">Unless otherwise stated, the </w:t>
      </w:r>
      <w:r w:rsidRPr="00106701">
        <w:rPr>
          <w:rFonts w:eastAsia="SimSun"/>
          <w:strike/>
          <w:highlight w:val="yellow"/>
        </w:rPr>
        <w:t>o</w:t>
      </w:r>
      <w:r w:rsidRPr="00106701">
        <w:rPr>
          <w:rFonts w:eastAsia="Times New Roman"/>
          <w:strike/>
          <w:highlight w:val="yellow"/>
        </w:rPr>
        <w:t>perating band</w:t>
      </w:r>
      <w:r>
        <w:rPr>
          <w:rFonts w:eastAsia="Times New Roman"/>
          <w:strike/>
          <w:highlight w:val="yellow"/>
        </w:rPr>
        <w:t xml:space="preserve"> </w:t>
      </w:r>
      <w:r w:rsidRPr="00106701">
        <w:rPr>
          <w:rFonts w:eastAsia="Times New Roman"/>
          <w:highlight w:val="yellow"/>
        </w:rPr>
        <w:t>out-of-band</w:t>
      </w:r>
      <w:r w:rsidRPr="00106701">
        <w:rPr>
          <w:rFonts w:eastAsia="Times New Roman"/>
        </w:rPr>
        <w:t xml:space="preserve"> </w:t>
      </w:r>
      <w:r w:rsidRPr="006E4608">
        <w:rPr>
          <w:rFonts w:eastAsia="Times New Roman"/>
        </w:rPr>
        <w:t xml:space="preserve">unwanted emission </w:t>
      </w:r>
      <w:r w:rsidRPr="00106701">
        <w:rPr>
          <w:rFonts w:eastAsia="Times New Roman"/>
          <w:strike/>
          <w:highlight w:val="yellow"/>
        </w:rPr>
        <w:t>(OBUE)</w:t>
      </w:r>
      <w:r w:rsidRPr="00106701">
        <w:rPr>
          <w:rFonts w:eastAsia="Times New Roman"/>
          <w:strike/>
        </w:rPr>
        <w:t xml:space="preserve"> </w:t>
      </w:r>
      <w:r w:rsidRPr="006E4608">
        <w:rPr>
          <w:rFonts w:eastAsia="Times New Roman"/>
        </w:rPr>
        <w:t>limits for SAN in FR1 are defined from</w:t>
      </w:r>
      <w:r w:rsidRPr="00347785">
        <w:rPr>
          <w:rFonts w:eastAsia="SimSun"/>
        </w:rPr>
        <w:t xml:space="preserve"> </w:t>
      </w:r>
      <w:r w:rsidRPr="006E4608">
        <w:rPr>
          <w:rFonts w:eastAsia="SimSun"/>
          <w:strike/>
          <w:highlight w:val="yellow"/>
        </w:rPr>
        <w:t xml:space="preserve">channel </w:t>
      </w:r>
      <w:r w:rsidRPr="006E4608">
        <w:rPr>
          <w:highlight w:val="yellow"/>
        </w:rPr>
        <w:t xml:space="preserve">SAN total </w:t>
      </w:r>
      <w:r w:rsidRPr="006E4608">
        <w:rPr>
          <w:i/>
          <w:iCs/>
          <w:highlight w:val="yellow"/>
        </w:rPr>
        <w:t>RF bandwidth</w:t>
      </w:r>
      <w:r>
        <w:rPr>
          <w:rFonts w:eastAsia="SimSun"/>
        </w:rPr>
        <w:t xml:space="preserve"> edge up to</w:t>
      </w:r>
      <w:r w:rsidRPr="001C6428">
        <w:t xml:space="preserve"> </w:t>
      </w:r>
      <w:r w:rsidRPr="001C6428">
        <w:rPr>
          <w:rFonts w:eastAsia="SimSun"/>
        </w:rPr>
        <w:t xml:space="preserve">frequencies separated from the </w:t>
      </w:r>
      <w:r w:rsidRPr="006E4608">
        <w:rPr>
          <w:rFonts w:eastAsia="SimSun"/>
          <w:strike/>
          <w:highlight w:val="yellow"/>
        </w:rPr>
        <w:t xml:space="preserve">channel </w:t>
      </w:r>
      <w:r w:rsidRPr="006E4608">
        <w:rPr>
          <w:highlight w:val="yellow"/>
        </w:rPr>
        <w:t xml:space="preserve">SAN total </w:t>
      </w:r>
      <w:r w:rsidRPr="006E4608">
        <w:rPr>
          <w:i/>
          <w:iCs/>
          <w:highlight w:val="yellow"/>
        </w:rPr>
        <w:t>RF bandwidth</w:t>
      </w:r>
      <w:r>
        <w:t xml:space="preserve"> </w:t>
      </w:r>
      <w:r>
        <w:rPr>
          <w:rFonts w:eastAsia="SimSun"/>
        </w:rPr>
        <w:t>edge</w:t>
      </w:r>
      <w:r w:rsidRPr="001C6428">
        <w:rPr>
          <w:rFonts w:eastAsia="SimSun"/>
        </w:rPr>
        <w:t xml:space="preserve"> by 2</w:t>
      </w:r>
      <w:r>
        <w:rPr>
          <w:rFonts w:eastAsia="SimSun"/>
        </w:rPr>
        <w:t>00%</w:t>
      </w:r>
      <w:r w:rsidRPr="001C6428">
        <w:rPr>
          <w:rFonts w:eastAsia="SimSun"/>
        </w:rPr>
        <w:t xml:space="preserve"> of the </w:t>
      </w:r>
      <w:r w:rsidRPr="006E4608">
        <w:rPr>
          <w:rFonts w:eastAsia="SimSun"/>
          <w:highlight w:val="yellow"/>
        </w:rPr>
        <w:t>SAN</w:t>
      </w:r>
      <w:r>
        <w:rPr>
          <w:rFonts w:eastAsia="SimSun"/>
        </w:rPr>
        <w:t xml:space="preserve"> </w:t>
      </w:r>
      <w:r w:rsidRPr="001C6428">
        <w:rPr>
          <w:rFonts w:eastAsia="SimSun"/>
        </w:rPr>
        <w:t>necessary bandwidth</w:t>
      </w:r>
      <w:r>
        <w:rPr>
          <w:rFonts w:eastAsia="SimSun"/>
        </w:rPr>
        <w:t xml:space="preserve">.” </w:t>
      </w:r>
    </w:p>
    <w:p w14:paraId="75B7DC45" w14:textId="77777777" w:rsidR="008A6A8A" w:rsidRPr="006E4608" w:rsidRDefault="008A6A8A" w:rsidP="008A6A8A">
      <w:pPr>
        <w:pStyle w:val="Paragraphedeliste"/>
        <w:numPr>
          <w:ilvl w:val="1"/>
          <w:numId w:val="4"/>
        </w:numPr>
        <w:ind w:firstLineChars="0"/>
        <w:rPr>
          <w:rFonts w:eastAsia="SimSun"/>
        </w:rPr>
      </w:pPr>
      <w:r w:rsidRPr="006E4608">
        <w:rPr>
          <w:lang w:val="en-US" w:eastAsia="ja-JP"/>
        </w:rPr>
        <w:t>“</w:t>
      </w:r>
      <w:r w:rsidRPr="006E4608">
        <w:rPr>
          <w:lang w:val="en-US"/>
        </w:rPr>
        <w:t>BW</w:t>
      </w:r>
      <w:r w:rsidRPr="006E4608">
        <w:rPr>
          <w:strike/>
          <w:vertAlign w:val="subscript"/>
          <w:lang w:val="en-US"/>
        </w:rPr>
        <w:t>Channel</w:t>
      </w:r>
      <w:r w:rsidRPr="006E4608">
        <w:rPr>
          <w:vertAlign w:val="subscript"/>
        </w:rPr>
        <w:t>SAN</w:t>
      </w:r>
      <w:r w:rsidRPr="002D095A">
        <w:t xml:space="preserve"> is the </w:t>
      </w:r>
      <w:r w:rsidRPr="006E4608">
        <w:rPr>
          <w:strike/>
          <w:highlight w:val="yellow"/>
        </w:rPr>
        <w:t xml:space="preserve">considered NR </w:t>
      </w:r>
      <w:r w:rsidRPr="006E4608">
        <w:rPr>
          <w:i/>
          <w:iCs/>
          <w:strike/>
          <w:highlight w:val="yellow"/>
        </w:rPr>
        <w:t xml:space="preserve">channel bandwidth </w:t>
      </w:r>
      <w:r w:rsidRPr="006E4608">
        <w:rPr>
          <w:strike/>
          <w:highlight w:val="yellow"/>
        </w:rPr>
        <w:t>or</w:t>
      </w:r>
      <w:r w:rsidRPr="002D095A">
        <w:t xml:space="preserve"> SAN total </w:t>
      </w:r>
      <w:r w:rsidRPr="006E4608">
        <w:rPr>
          <w:i/>
          <w:iCs/>
        </w:rPr>
        <w:t>RF bandwidth</w:t>
      </w:r>
      <w:r w:rsidRPr="002D095A">
        <w:t xml:space="preserve"> for a given </w:t>
      </w:r>
      <w:r w:rsidRPr="006E4608">
        <w:rPr>
          <w:i/>
          <w:iCs/>
        </w:rPr>
        <w:t>operating band</w:t>
      </w:r>
      <w:r w:rsidRPr="002D095A">
        <w:t>.</w:t>
      </w:r>
      <w:r>
        <w:t>”</w:t>
      </w:r>
    </w:p>
    <w:p w14:paraId="298A3D34" w14:textId="77777777" w:rsidR="008A6A8A" w:rsidRDefault="008A6A8A" w:rsidP="008A6A8A">
      <w:pPr>
        <w:pStyle w:val="B1"/>
        <w:numPr>
          <w:ilvl w:val="1"/>
          <w:numId w:val="4"/>
        </w:numPr>
      </w:pPr>
      <w:r>
        <w:rPr>
          <w:lang w:val="en-US" w:eastAsia="ja-JP"/>
        </w:rPr>
        <w:t>“</w:t>
      </w:r>
      <w:r>
        <w:t>T</w:t>
      </w:r>
      <w:r w:rsidRPr="00347785">
        <w:t xml:space="preserve">he </w:t>
      </w:r>
      <w:r>
        <w:rPr>
          <w:strike/>
          <w:highlight w:val="yellow"/>
        </w:rPr>
        <w:t xml:space="preserve">operating band </w:t>
      </w:r>
      <w:r w:rsidRPr="00106701">
        <w:rPr>
          <w:highlight w:val="yellow"/>
        </w:rPr>
        <w:t>out-of-band</w:t>
      </w:r>
      <w:r>
        <w:t xml:space="preserve"> unwanted </w:t>
      </w:r>
      <w:r w:rsidRPr="00347785">
        <w:t xml:space="preserve">emission </w:t>
      </w:r>
      <w:r w:rsidRPr="00347785">
        <w:rPr>
          <w:i/>
        </w:rPr>
        <w:t>basic limits</w:t>
      </w:r>
      <w:r w:rsidRPr="00347785">
        <w:t xml:space="preserve"> of the band where there are carriers transmitted, as defined in the tables of the present clause for the largest frequency offset (</w:t>
      </w:r>
      <w:r w:rsidRPr="00347785">
        <w:sym w:font="Symbol" w:char="F044"/>
      </w:r>
      <w:r w:rsidRPr="00347785">
        <w:t>f</w:t>
      </w:r>
      <w:r w:rsidRPr="00347785">
        <w:rPr>
          <w:vertAlign w:val="subscript"/>
        </w:rPr>
        <w:t>max</w:t>
      </w:r>
      <w:r w:rsidRPr="00347785">
        <w:t xml:space="preserve">), shall apply from </w:t>
      </w:r>
      <w:r w:rsidRPr="006E4608">
        <w:rPr>
          <w:strike/>
          <w:highlight w:val="yellow"/>
        </w:rPr>
        <w:t xml:space="preserve">channel </w:t>
      </w:r>
      <w:r w:rsidRPr="006E4608">
        <w:rPr>
          <w:highlight w:val="yellow"/>
        </w:rPr>
        <w:t xml:space="preserve">SAN total </w:t>
      </w:r>
      <w:r w:rsidRPr="006E4608">
        <w:rPr>
          <w:i/>
          <w:iCs/>
          <w:highlight w:val="yellow"/>
        </w:rPr>
        <w:t>RF bandwidth</w:t>
      </w:r>
      <w:r>
        <w:t xml:space="preserve"> edge up to</w:t>
      </w:r>
      <w:r w:rsidRPr="001C6428">
        <w:t xml:space="preserve"> frequencies separated from the </w:t>
      </w:r>
      <w:r w:rsidRPr="006E4608">
        <w:rPr>
          <w:strike/>
          <w:highlight w:val="yellow"/>
        </w:rPr>
        <w:t xml:space="preserve">channel </w:t>
      </w:r>
      <w:r w:rsidRPr="006E4608">
        <w:rPr>
          <w:highlight w:val="yellow"/>
        </w:rPr>
        <w:t xml:space="preserve">SAN total </w:t>
      </w:r>
      <w:r w:rsidRPr="006E4608">
        <w:rPr>
          <w:i/>
          <w:iCs/>
          <w:highlight w:val="yellow"/>
        </w:rPr>
        <w:t>RF bandwidth</w:t>
      </w:r>
      <w:r>
        <w:t xml:space="preserve"> edge</w:t>
      </w:r>
      <w:r w:rsidRPr="001C6428">
        <w:t xml:space="preserve"> by 2</w:t>
      </w:r>
      <w:r>
        <w:t>00%</w:t>
      </w:r>
      <w:r w:rsidRPr="001C6428">
        <w:t xml:space="preserve"> of the </w:t>
      </w:r>
      <w:r w:rsidRPr="006E4608">
        <w:rPr>
          <w:highlight w:val="yellow"/>
        </w:rPr>
        <w:t>SAN</w:t>
      </w:r>
      <w:r>
        <w:t xml:space="preserve"> </w:t>
      </w:r>
      <w:r w:rsidRPr="001C6428">
        <w:t>necessary bandwidth</w:t>
      </w:r>
      <w:r w:rsidRPr="00347785">
        <w:t>.</w:t>
      </w:r>
      <w:r>
        <w:t>”</w:t>
      </w:r>
    </w:p>
    <w:p w14:paraId="375AAA5D" w14:textId="77777777" w:rsidR="008A6A8A" w:rsidRDefault="008A6A8A" w:rsidP="008A6A8A">
      <w:pPr>
        <w:pStyle w:val="B1"/>
        <w:numPr>
          <w:ilvl w:val="0"/>
          <w:numId w:val="4"/>
        </w:numPr>
      </w:pPr>
      <w:r>
        <w:lastRenderedPageBreak/>
        <w:t xml:space="preserve">Clearly mention that spurious emission requirement excludes Out-of-Band emission region </w:t>
      </w:r>
      <w:r w:rsidRPr="00FE7ACA">
        <w:t xml:space="preserve">and SAN total </w:t>
      </w:r>
      <w:r w:rsidRPr="00FE7ACA">
        <w:rPr>
          <w:i/>
          <w:iCs/>
        </w:rPr>
        <w:t>RF bandwidth</w:t>
      </w:r>
      <w:r w:rsidRPr="00FE7ACA">
        <w:t>:</w:t>
      </w:r>
    </w:p>
    <w:p w14:paraId="2C468DA6" w14:textId="77777777" w:rsidR="008A6A8A" w:rsidRDefault="008A6A8A" w:rsidP="008A6A8A">
      <w:pPr>
        <w:pStyle w:val="B1"/>
        <w:numPr>
          <w:ilvl w:val="1"/>
          <w:numId w:val="4"/>
        </w:numPr>
      </w:pPr>
      <w:r w:rsidRPr="00D80D09">
        <w:t>“</w:t>
      </w:r>
      <w:r w:rsidRPr="00D80D09">
        <w:rPr>
          <w:highlight w:val="yellow"/>
        </w:rPr>
        <w:t xml:space="preserve">spurious emission limits for FR1 shall exclude the SAN total </w:t>
      </w:r>
      <w:r w:rsidRPr="00D80D09">
        <w:rPr>
          <w:i/>
          <w:iCs/>
          <w:highlight w:val="yellow"/>
        </w:rPr>
        <w:t>RF bandwidth</w:t>
      </w:r>
      <w:r w:rsidRPr="00D80D09">
        <w:rPr>
          <w:highlight w:val="yellow"/>
        </w:rPr>
        <w:t xml:space="preserve"> and the out-of-band domain</w:t>
      </w:r>
      <w:r w:rsidRPr="00D80D09">
        <w:t>”.</w:t>
      </w:r>
    </w:p>
    <w:p w14:paraId="29B4E74F" w14:textId="77777777" w:rsidR="008A6A8A" w:rsidRDefault="008A6A8A" w:rsidP="008A6A8A">
      <w:pPr>
        <w:pStyle w:val="B1"/>
        <w:numPr>
          <w:ilvl w:val="0"/>
          <w:numId w:val="4"/>
        </w:numPr>
      </w:pPr>
      <w:r>
        <w:t>For multi-transponder SAN a note could be added:</w:t>
      </w:r>
    </w:p>
    <w:p w14:paraId="1C1A788D" w14:textId="77777777" w:rsidR="008A6A8A" w:rsidRDefault="008A6A8A" w:rsidP="008A6A8A">
      <w:pPr>
        <w:pStyle w:val="B1"/>
        <w:numPr>
          <w:ilvl w:val="1"/>
          <w:numId w:val="4"/>
        </w:numPr>
      </w:pPr>
      <w:r>
        <w:t>“</w:t>
      </w:r>
      <w:r w:rsidRPr="00D80D09">
        <w:rPr>
          <w:highlight w:val="yellow"/>
        </w:rPr>
        <w:t>In the case of multi-transponder SAN, the spurious emission limits should not apply to those emissions of a satellite that fall within either the necessary bandwidth or the out-of-band domain of another transponder on the same satellite [Appendix 3 ITU RR]</w:t>
      </w:r>
      <w:r w:rsidRPr="005F182F">
        <w:t>”.</w:t>
      </w:r>
    </w:p>
    <w:p w14:paraId="3E8F6B33" w14:textId="77777777" w:rsidR="008A6A8A" w:rsidRDefault="008A6A8A" w:rsidP="008A6A8A">
      <w:pPr>
        <w:pStyle w:val="B1"/>
        <w:numPr>
          <w:ilvl w:val="0"/>
          <w:numId w:val="4"/>
        </w:numPr>
      </w:pPr>
      <w:r>
        <w:t>Update the requirement table:</w:t>
      </w:r>
    </w:p>
    <w:p w14:paraId="1F10634A" w14:textId="77777777" w:rsidR="008A6A8A" w:rsidRPr="00953327" w:rsidRDefault="008A6A8A" w:rsidP="008A6A8A">
      <w:pPr>
        <w:pStyle w:val="TH"/>
        <w:rPr>
          <w:rFonts w:cs="Arial"/>
          <w:b w:val="0"/>
          <w:lang w:val="en-US"/>
        </w:rPr>
      </w:pPr>
      <w:r w:rsidRPr="00D17A86">
        <w:rPr>
          <w:rFonts w:cs="Arial"/>
          <w:lang w:val="en-US"/>
        </w:rPr>
        <w:t xml:space="preserve">Table 6.6.4.2-1: SAN </w:t>
      </w:r>
      <w:r>
        <w:rPr>
          <w:rFonts w:cs="Arial"/>
          <w:lang w:val="en-US"/>
        </w:rPr>
        <w:t xml:space="preserve">LEO and </w:t>
      </w:r>
      <w:r w:rsidRPr="00D17A86">
        <w:rPr>
          <w:rFonts w:cs="Arial"/>
          <w:lang w:val="en-US" w:eastAsia="zh-CN"/>
        </w:rPr>
        <w:t>GEO</w:t>
      </w:r>
      <w:r w:rsidRPr="00D17A86">
        <w:rPr>
          <w:rFonts w:cs="Arial"/>
          <w:lang w:val="en-US"/>
        </w:rPr>
        <w:t xml:space="preserve"> Class</w:t>
      </w:r>
      <w:r>
        <w:rPr>
          <w:rFonts w:cs="Arial"/>
          <w:lang w:val="en-US"/>
        </w:rPr>
        <w:t>es</w:t>
      </w:r>
      <w:r w:rsidRPr="00D17A86">
        <w:rPr>
          <w:rFonts w:cs="Arial"/>
          <w:lang w:val="en-US"/>
        </w:rPr>
        <w:t xml:space="preserve"> </w:t>
      </w:r>
      <w:r w:rsidRPr="00106701">
        <w:rPr>
          <w:rFonts w:cs="Arial"/>
          <w:strike/>
          <w:highlight w:val="yellow"/>
          <w:lang w:val="en-US"/>
        </w:rPr>
        <w:t>OBUE</w:t>
      </w:r>
      <w:r w:rsidRPr="00106701">
        <w:rPr>
          <w:rFonts w:cs="Arial"/>
          <w:highlight w:val="yellow"/>
          <w:lang w:val="en-US"/>
        </w:rPr>
        <w:t xml:space="preserve">Out-of-Band </w:t>
      </w:r>
      <w:r>
        <w:rPr>
          <w:rFonts w:cs="Arial"/>
          <w:highlight w:val="yellow"/>
          <w:lang w:val="en-US"/>
        </w:rPr>
        <w:t>domain e</w:t>
      </w:r>
      <w:r w:rsidRPr="00106701">
        <w:rPr>
          <w:rFonts w:cs="Arial"/>
          <w:highlight w:val="yellow"/>
          <w:lang w:val="en-US"/>
        </w:rPr>
        <w:t>mission</w:t>
      </w:r>
      <w:r w:rsidRPr="00106701">
        <w:rPr>
          <w:rFonts w:cs="Arial"/>
          <w:lang w:val="en-US"/>
        </w:rPr>
        <w:t xml:space="preserve"> </w:t>
      </w:r>
      <w:r w:rsidRPr="00D17A86">
        <w:rPr>
          <w:rFonts w:cs="Arial"/>
          <w:lang w:val="en-US"/>
        </w:rPr>
        <w:t>basic 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2"/>
        <w:gridCol w:w="4978"/>
        <w:gridCol w:w="1377"/>
      </w:tblGrid>
      <w:tr w:rsidR="008A6A8A" w14:paraId="59EE350A" w14:textId="77777777" w:rsidTr="00A1005F">
        <w:trPr>
          <w:cantSplit/>
          <w:jc w:val="center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C69A" w14:textId="77777777" w:rsidR="008A6A8A" w:rsidRPr="00EE6347" w:rsidRDefault="008A6A8A" w:rsidP="00A1005F">
            <w:pPr>
              <w:pStyle w:val="TAH"/>
              <w:rPr>
                <w:lang w:val="en-US"/>
              </w:rPr>
            </w:pPr>
            <w:r w:rsidRPr="00EE6347">
              <w:rPr>
                <w:lang w:val="en-US"/>
              </w:rPr>
              <w:t xml:space="preserve">Frequency offset of measurement filter </w:t>
            </w:r>
            <w:r w:rsidRPr="00EE6347">
              <w:rPr>
                <w:lang w:val="en-US"/>
              </w:rPr>
              <w:noBreakHyphen/>
              <w:t xml:space="preserve">3dB point, </w:t>
            </w:r>
            <w:r w:rsidRPr="00EE6347">
              <w:sym w:font="Symbol" w:char="F044"/>
            </w:r>
            <w:r w:rsidRPr="00EE6347">
              <w:rPr>
                <w:lang w:val="en-US"/>
              </w:rPr>
              <w:t>f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EF0A" w14:textId="77777777" w:rsidR="008A6A8A" w:rsidRPr="00EE6347" w:rsidRDefault="008A6A8A" w:rsidP="00A1005F">
            <w:pPr>
              <w:pStyle w:val="TAH"/>
              <w:rPr>
                <w:lang w:val="en-US"/>
              </w:rPr>
            </w:pPr>
            <w:r w:rsidRPr="00EE6347">
              <w:rPr>
                <w:lang w:val="en-US"/>
              </w:rPr>
              <w:t>Frequency offset of measurement filter centre frequency, f_offset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3E75" w14:textId="77777777" w:rsidR="008A6A8A" w:rsidRPr="00EE6347" w:rsidRDefault="008A6A8A" w:rsidP="00A1005F">
            <w:pPr>
              <w:pStyle w:val="TAH"/>
            </w:pPr>
            <w:r w:rsidRPr="00276BEE">
              <w:rPr>
                <w:lang w:eastAsia="zh-CN"/>
              </w:rPr>
              <w:t>Basic limits</w:t>
            </w:r>
          </w:p>
          <w:p w14:paraId="48A3D097" w14:textId="77777777" w:rsidR="008A6A8A" w:rsidRPr="00EE6347" w:rsidRDefault="008A6A8A" w:rsidP="00A1005F">
            <w:pPr>
              <w:pStyle w:val="TAH"/>
            </w:pPr>
            <w:r w:rsidRPr="00690A5F">
              <w:t>(</w:t>
            </w:r>
            <w:r w:rsidRPr="00EE6347">
              <w:t>dBm</w:t>
            </w:r>
            <w:r w:rsidRPr="00690A5F">
              <w:t>)</w:t>
            </w:r>
          </w:p>
          <w:p w14:paraId="4F8612A3" w14:textId="77777777" w:rsidR="008A6A8A" w:rsidRPr="00EE6347" w:rsidRDefault="008A6A8A" w:rsidP="00A1005F">
            <w:pPr>
              <w:pStyle w:val="TAH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D2A0" w14:textId="77777777" w:rsidR="008A6A8A" w:rsidRPr="00EE6347" w:rsidRDefault="008A6A8A" w:rsidP="00A1005F">
            <w:pPr>
              <w:pStyle w:val="TAH"/>
            </w:pPr>
            <w:r w:rsidRPr="00276BEE">
              <w:t>Measurement bandwidth</w:t>
            </w:r>
          </w:p>
        </w:tc>
      </w:tr>
      <w:tr w:rsidR="008A6A8A" w14:paraId="2CB995DC" w14:textId="77777777" w:rsidTr="00A1005F">
        <w:trPr>
          <w:cantSplit/>
          <w:trHeight w:val="725"/>
          <w:jc w:val="center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5B692" w14:textId="77777777" w:rsidR="008A6A8A" w:rsidRPr="009746EC" w:rsidRDefault="008A6A8A" w:rsidP="00A1005F">
            <w:pPr>
              <w:pStyle w:val="TAC"/>
              <w:rPr>
                <w:rFonts w:cs="v5.0.0"/>
                <w:lang w:val="fr-FR"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 w:rsidRPr="00FB2EBB">
              <w:rPr>
                <w:rFonts w:cs="v5.0.0"/>
              </w:rPr>
              <w:t xml:space="preserve"> BW</w:t>
            </w:r>
            <w:r w:rsidRPr="009746EC">
              <w:rPr>
                <w:rFonts w:cs="v5.0.0"/>
                <w:strike/>
                <w:highlight w:val="yellow"/>
                <w:vertAlign w:val="subscript"/>
              </w:rPr>
              <w:t>Channel</w:t>
            </w:r>
            <w:r w:rsidRPr="009746EC">
              <w:rPr>
                <w:rFonts w:cs="v5.0.0"/>
                <w:highlight w:val="yellow"/>
                <w:vertAlign w:val="subscript"/>
                <w:lang w:val="fr-FR"/>
              </w:rPr>
              <w:t>SAN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D522" w14:textId="77777777" w:rsidR="008A6A8A" w:rsidRPr="00911583" w:rsidRDefault="008A6A8A" w:rsidP="00A1005F">
            <w:pPr>
              <w:pStyle w:val="TAC"/>
              <w:rPr>
                <w:rFonts w:cs="v5.0.0"/>
                <w:lang w:val="en-US" w:eastAsia="zh-CN"/>
              </w:rPr>
            </w:pPr>
            <w:r w:rsidRPr="00911583"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f_offset &lt; 2</w:t>
            </w:r>
            <w:r>
              <w:rPr>
                <w:rFonts w:cs="Arial"/>
                <w:lang w:val="en-US"/>
              </w:rPr>
              <w:t>×</w:t>
            </w:r>
            <w:r w:rsidRPr="00911583">
              <w:rPr>
                <w:rFonts w:cs="v5.0.0"/>
                <w:lang w:val="en-US"/>
              </w:rPr>
              <w:t xml:space="preserve"> BW</w:t>
            </w:r>
            <w:r w:rsidRPr="009746EC">
              <w:rPr>
                <w:rFonts w:cs="v5.0.0"/>
                <w:strike/>
                <w:highlight w:val="yellow"/>
                <w:vertAlign w:val="subscript"/>
              </w:rPr>
              <w:t>Channel</w:t>
            </w:r>
            <w:r w:rsidRPr="009746EC">
              <w:rPr>
                <w:rFonts w:cs="v5.0.0"/>
                <w:highlight w:val="yellow"/>
                <w:vertAlign w:val="subscript"/>
                <w:lang w:val="en-US"/>
              </w:rPr>
              <w:t>SAN</w:t>
            </w:r>
            <w:r w:rsidRPr="00911583"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47E0" w14:textId="77777777" w:rsidR="008A6A8A" w:rsidRDefault="008A6A8A" w:rsidP="00A1005F">
            <w:pPr>
              <w:pStyle w:val="TAC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1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 xml:space="preserve"> PSD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Channel</m:t>
                        </m:r>
                      </m:sub>
                    </m:sSub>
                    <m:r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Sat_Class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dB</m:t>
                        </m:r>
                      </m:e>
                    </m:d>
                    <m:r>
                      <w:rPr>
                        <w:rFonts w:ascii="Cambria Math" w:hAnsi="Cambria Math"/>
                        <w:sz w:val="11"/>
                        <w:lang w:eastAsia="zh-CN"/>
                      </w:rPr>
                      <m:t>-40×log10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  <w:szCs w:val="18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 w:cs="Arial"/>
                                    <w:szCs w:val="18"/>
                                  </w:rPr>
                                  <m:t>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MS Gothic"/>
                                <w:szCs w:val="18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HAnsi" w:hAnsi="Cambria Math" w:cs="Arial"/>
                                <w:szCs w:val="18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trike/>
                                    <w:sz w:val="11"/>
                                    <w:highlight w:val="yellow"/>
                                    <w:lang w:eastAsia="zh-CN"/>
                                  </w:rPr>
                                  <m:t>Channel</m:t>
                                </m:r>
                                <m:r>
                                  <w:rPr>
                                    <w:rFonts w:ascii="Cambria Math" w:hAnsi="Cambria Math"/>
                                    <w:sz w:val="11"/>
                                    <w:highlight w:val="yellow"/>
                                    <w:lang w:eastAsia="zh-CN"/>
                                  </w:rPr>
                                  <m:t>SAN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×2+1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11"/>
                    <w:lang w:eastAsia="zh-CN"/>
                  </w:rPr>
                  <m:t>dBm</m:t>
                </m:r>
              </m:oMath>
            </m:oMathPara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4400" w14:textId="77777777" w:rsidR="008A6A8A" w:rsidRDefault="008A6A8A" w:rsidP="00A1005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8A6A8A" w14:paraId="4B2E2009" w14:textId="77777777" w:rsidTr="00A1005F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D4F0" w14:textId="77777777" w:rsidR="008A6A8A" w:rsidRPr="00911583" w:rsidRDefault="008A6A8A" w:rsidP="00A1005F">
            <w:pPr>
              <w:pStyle w:val="TAN"/>
              <w:rPr>
                <w:lang w:val="en-US"/>
              </w:rPr>
            </w:pPr>
            <w:r w:rsidRPr="00911583">
              <w:rPr>
                <w:rFonts w:cs="Arial" w:hint="eastAsia"/>
                <w:lang w:val="en-US" w:eastAsia="zh-CN"/>
              </w:rPr>
              <w:t>N</w:t>
            </w:r>
            <w:r w:rsidRPr="00911583">
              <w:rPr>
                <w:rFonts w:cs="Arial"/>
                <w:lang w:val="en-US" w:eastAsia="zh-CN"/>
              </w:rPr>
              <w:t xml:space="preserve">OTE 1: </w:t>
            </w:r>
            <w:r w:rsidRPr="00911583">
              <w:rPr>
                <w:lang w:val="en-US"/>
              </w:rPr>
              <w:t>PSD</w:t>
            </w:r>
            <w:r w:rsidRPr="009746EC">
              <w:rPr>
                <w:highlight w:val="yellow"/>
                <w:vertAlign w:val="subscript"/>
                <w:lang w:val="en-US"/>
              </w:rPr>
              <w:t>C</w:t>
            </w:r>
            <w:r w:rsidRPr="00911583">
              <w:rPr>
                <w:vertAlign w:val="subscript"/>
                <w:lang w:val="en-US"/>
              </w:rPr>
              <w:t xml:space="preserve">hannel </w:t>
            </w:r>
            <w:r w:rsidRPr="00911583">
              <w:rPr>
                <w:lang w:val="en-US"/>
              </w:rPr>
              <w:t>= P</w:t>
            </w:r>
            <w:r w:rsidRPr="00911583">
              <w:rPr>
                <w:vertAlign w:val="subscript"/>
                <w:lang w:val="en-US"/>
              </w:rPr>
              <w:t>rated,c</w:t>
            </w:r>
            <w:r>
              <w:rPr>
                <w:vertAlign w:val="subscript"/>
                <w:lang w:val="en-US"/>
              </w:rPr>
              <w:t>,sys</w:t>
            </w:r>
            <w:r w:rsidRPr="00911583">
              <w:rPr>
                <w:vertAlign w:val="subscript"/>
                <w:lang w:val="en-US"/>
              </w:rPr>
              <w:t xml:space="preserve"> </w:t>
            </w:r>
            <w:r w:rsidRPr="00911583">
              <w:rPr>
                <w:lang w:val="en-US"/>
              </w:rPr>
              <w:t>– 10log10(</w:t>
            </w:r>
            <w:r w:rsidRPr="00911583">
              <w:rPr>
                <w:rFonts w:cs="v5.0.0"/>
                <w:lang w:val="en-US"/>
              </w:rPr>
              <w:t>BW</w:t>
            </w:r>
            <w:r w:rsidRPr="009746EC">
              <w:rPr>
                <w:rFonts w:cs="v5.0.0"/>
                <w:strike/>
                <w:highlight w:val="yellow"/>
                <w:vertAlign w:val="subscript"/>
              </w:rPr>
              <w:t>Channel</w:t>
            </w:r>
            <w:r w:rsidRPr="009746EC">
              <w:rPr>
                <w:rFonts w:cs="v5.0.0"/>
                <w:highlight w:val="yellow"/>
                <w:vertAlign w:val="subscript"/>
                <w:lang w:val="en-US"/>
              </w:rPr>
              <w:t>SAN</w:t>
            </w:r>
            <w:r w:rsidRPr="00911583">
              <w:rPr>
                <w:lang w:val="en-US"/>
              </w:rPr>
              <w:t>) – 24, unit dBm/4kHz.</w:t>
            </w:r>
          </w:p>
          <w:p w14:paraId="0F13E7FD" w14:textId="77777777" w:rsidR="008A6A8A" w:rsidRPr="00911583" w:rsidRDefault="008A6A8A" w:rsidP="00A1005F">
            <w:pPr>
              <w:pStyle w:val="TAN"/>
              <w:rPr>
                <w:rFonts w:cs="Arial"/>
                <w:lang w:val="en-US" w:eastAsia="zh-CN"/>
              </w:rPr>
            </w:pPr>
            <w:r w:rsidRPr="00911583">
              <w:rPr>
                <w:rFonts w:cs="Arial" w:hint="eastAsia"/>
                <w:lang w:val="en-US" w:eastAsia="zh-CN"/>
              </w:rPr>
              <w:t>N</w:t>
            </w:r>
            <w:r w:rsidRPr="00911583">
              <w:rPr>
                <w:rFonts w:cs="Arial"/>
                <w:lang w:val="en-US" w:eastAsia="zh-CN"/>
              </w:rPr>
              <w:t>OTE 2: SE limit is spurious emission limit specified in spurious emission clause</w:t>
            </w:r>
            <w:r>
              <w:rPr>
                <w:rFonts w:cs="Arial"/>
                <w:lang w:val="en-US" w:eastAsia="zh-CN"/>
              </w:rPr>
              <w:t xml:space="preserve"> 6.6.5</w:t>
            </w:r>
            <w:r w:rsidRPr="00911583">
              <w:rPr>
                <w:rFonts w:cs="Arial"/>
                <w:lang w:val="en-US" w:eastAsia="zh-CN"/>
              </w:rPr>
              <w:t>.</w:t>
            </w:r>
          </w:p>
          <w:p w14:paraId="09B77E80" w14:textId="77777777" w:rsidR="008A6A8A" w:rsidRDefault="008A6A8A" w:rsidP="00A1005F">
            <w:pPr>
              <w:pStyle w:val="TAN"/>
              <w:rPr>
                <w:rFonts w:cs="Arial"/>
                <w:lang w:val="en-US" w:eastAsia="zh-CN"/>
              </w:rPr>
            </w:pPr>
            <w:r w:rsidRPr="00911583">
              <w:rPr>
                <w:rFonts w:cs="Arial"/>
                <w:lang w:val="en-US" w:eastAsia="zh-CN"/>
              </w:rPr>
              <w:t>NOTE 3: PSD attenuation as in ITU-</w:t>
            </w:r>
            <w:r w:rsidRPr="000B434A">
              <w:rPr>
                <w:rFonts w:cs="Arial"/>
                <w:lang w:val="en-US" w:eastAsia="zh-CN"/>
              </w:rPr>
              <w:t>R SM.1541-6</w:t>
            </w:r>
            <w:r w:rsidRPr="00276BEE">
              <w:rPr>
                <w:rFonts w:cs="Arial"/>
                <w:lang w:val="en-US" w:eastAsia="zh-CN"/>
              </w:rPr>
              <w:t xml:space="preserve"> [9</w:t>
            </w:r>
            <w:r w:rsidRPr="000B434A">
              <w:rPr>
                <w:rFonts w:cs="Arial"/>
                <w:lang w:val="en-US" w:eastAsia="zh-CN"/>
              </w:rPr>
              <w:t>], Annex</w:t>
            </w:r>
            <w:r w:rsidRPr="00911583">
              <w:rPr>
                <w:rFonts w:cs="Arial"/>
                <w:lang w:val="en-US" w:eastAsia="zh-CN"/>
              </w:rPr>
              <w:t xml:space="preserve"> 5 OoB domain emission limits for space services.</w:t>
            </w:r>
          </w:p>
          <w:p w14:paraId="5F7CA0B5" w14:textId="77777777" w:rsidR="008A6A8A" w:rsidRPr="00911583" w:rsidRDefault="008A6A8A" w:rsidP="00A1005F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438FE2C5" w14:textId="77777777" w:rsidR="008A6A8A" w:rsidRPr="00271B81" w:rsidRDefault="008A6A8A" w:rsidP="008A6A8A">
      <w:pPr>
        <w:rPr>
          <w:lang w:val="en-US" w:eastAsia="ja-JP"/>
        </w:rPr>
      </w:pPr>
    </w:p>
    <w:p w14:paraId="01FB6FD2" w14:textId="77777777" w:rsidR="008A6A8A" w:rsidRPr="00F544D1" w:rsidRDefault="008A6A8A" w:rsidP="008A6A8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b/>
          <w:u w:val="single"/>
          <w:lang w:eastAsia="ko-KR"/>
        </w:rPr>
      </w:pPr>
      <w:r w:rsidRPr="00F544D1">
        <w:rPr>
          <w:b/>
          <w:u w:val="single"/>
          <w:lang w:eastAsia="ko-KR"/>
        </w:rPr>
        <w:t>Issue 1-3-4:</w:t>
      </w:r>
      <w:r w:rsidRPr="00F544D1">
        <w:rPr>
          <w:lang w:eastAsia="zh-CN"/>
        </w:rPr>
        <w:t xml:space="preserve"> </w:t>
      </w:r>
      <w:r w:rsidRPr="00F544D1">
        <w:rPr>
          <w:bCs/>
          <w:lang w:eastAsia="zh-CN"/>
        </w:rPr>
        <w:t xml:space="preserve">Applicability of </w:t>
      </w:r>
      <w:r w:rsidRPr="00F544D1">
        <w:rPr>
          <w:lang w:eastAsia="zh-CN"/>
        </w:rPr>
        <w:t xml:space="preserve">SAN 1-H requirements with respect </w:t>
      </w:r>
      <w:r w:rsidRPr="00F544D1">
        <w:rPr>
          <w:rFonts w:hint="eastAsia"/>
          <w:b/>
          <w:lang w:eastAsia="zh-CN"/>
        </w:rPr>
        <w:t xml:space="preserve">to </w:t>
      </w:r>
      <w:r w:rsidRPr="00F544D1">
        <w:rPr>
          <w:rFonts w:hint="eastAsia"/>
          <w:b/>
          <w:i/>
          <w:lang w:eastAsia="zh-CN"/>
        </w:rPr>
        <w:t>all TAB connector</w:t>
      </w:r>
      <w:r w:rsidRPr="00F544D1">
        <w:rPr>
          <w:b/>
          <w:i/>
          <w:lang w:eastAsia="zh-CN"/>
        </w:rPr>
        <w:t>s</w:t>
      </w:r>
    </w:p>
    <w:p w14:paraId="25FD6D02" w14:textId="77777777" w:rsidR="008A6A8A" w:rsidRPr="00F544D1" w:rsidRDefault="008A6A8A" w:rsidP="008A6A8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Proposals</w:t>
      </w:r>
    </w:p>
    <w:p w14:paraId="064BB588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18" w:hanging="284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Option 1: (R4-2218456/P5)</w:t>
      </w:r>
    </w:p>
    <w:p w14:paraId="217FD7AF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 xml:space="preserve">the </w:t>
      </w:r>
      <w:r w:rsidRPr="00F544D1">
        <w:rPr>
          <w:b/>
          <w:szCs w:val="24"/>
          <w:lang w:val="en-US" w:eastAsia="zh-CN"/>
        </w:rPr>
        <w:t>unwanted emission</w:t>
      </w:r>
      <w:r w:rsidRPr="00F544D1">
        <w:rPr>
          <w:szCs w:val="24"/>
          <w:lang w:val="en-US" w:eastAsia="zh-CN"/>
        </w:rPr>
        <w:t xml:space="preserve"> requirements are applied for sum of all TAB connectors;</w:t>
      </w:r>
    </w:p>
    <w:p w14:paraId="40820DAB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F544D1">
        <w:rPr>
          <w:rFonts w:cs="v5.0.0" w:hint="eastAsia"/>
          <w:szCs w:val="24"/>
          <w:lang w:val="en-US" w:eastAsia="zh-CN"/>
        </w:rPr>
        <w:t xml:space="preserve">the </w:t>
      </w:r>
      <w:r w:rsidRPr="00F544D1">
        <w:rPr>
          <w:rFonts w:cs="v5.0.0"/>
          <w:b/>
          <w:szCs w:val="24"/>
          <w:lang w:val="en-US" w:eastAsia="zh-CN"/>
        </w:rPr>
        <w:t>ACLR limits</w:t>
      </w:r>
      <w:r w:rsidRPr="00F544D1">
        <w:rPr>
          <w:rFonts w:cs="v5.0.0"/>
          <w:szCs w:val="24"/>
          <w:lang w:val="en-US" w:eastAsia="zh-CN"/>
        </w:rPr>
        <w:t xml:space="preserve"> shall be applied to ACLR </w:t>
      </w:r>
      <w:r w:rsidRPr="00F544D1">
        <w:rPr>
          <w:rFonts w:cs="v5.0.0"/>
          <w:strike/>
          <w:szCs w:val="24"/>
          <w:lang w:val="en-US" w:eastAsia="zh-CN"/>
        </w:rPr>
        <w:t>over all</w:t>
      </w:r>
      <w:r w:rsidRPr="00F544D1">
        <w:rPr>
          <w:rFonts w:cs="v5.0.0"/>
          <w:szCs w:val="24"/>
          <w:lang w:val="en-US" w:eastAsia="zh-CN"/>
        </w:rPr>
        <w:t xml:space="preserve"> for </w:t>
      </w:r>
      <w:r w:rsidRPr="00F544D1">
        <w:rPr>
          <w:rFonts w:cs="v5.0.0"/>
          <w:i/>
          <w:iCs/>
          <w:szCs w:val="24"/>
          <w:lang w:val="en-US" w:eastAsia="zh-CN"/>
        </w:rPr>
        <w:t>sum of all TAB connectors</w:t>
      </w:r>
    </w:p>
    <w:p w14:paraId="585342B2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F544D1">
        <w:rPr>
          <w:rFonts w:cs="v5.0.0"/>
          <w:szCs w:val="24"/>
          <w:lang w:val="en-US" w:eastAsia="zh-CN"/>
        </w:rPr>
        <w:t>t</w:t>
      </w:r>
      <w:r w:rsidRPr="00F544D1">
        <w:rPr>
          <w:szCs w:val="24"/>
          <w:lang w:val="en-US" w:eastAsia="zh-CN"/>
        </w:rPr>
        <w:t xml:space="preserve">he </w:t>
      </w:r>
      <w:r w:rsidRPr="00F544D1">
        <w:rPr>
          <w:b/>
          <w:szCs w:val="24"/>
          <w:lang w:val="en-US" w:eastAsia="zh-CN"/>
        </w:rPr>
        <w:t>operating band unwanted emissions (OBUE)</w:t>
      </w:r>
      <w:r w:rsidRPr="00F544D1">
        <w:rPr>
          <w:szCs w:val="24"/>
          <w:lang w:val="en-US" w:eastAsia="zh-CN"/>
        </w:rPr>
        <w:t xml:space="preserve"> limits shall be applied</w:t>
      </w:r>
      <w:r w:rsidRPr="00F544D1">
        <w:rPr>
          <w:rFonts w:cs="v5.0.0"/>
          <w:szCs w:val="24"/>
          <w:lang w:val="en-US" w:eastAsia="zh-CN"/>
        </w:rPr>
        <w:t xml:space="preserve"> to the sum of the emission power over all </w:t>
      </w:r>
      <w:r w:rsidRPr="00F544D1">
        <w:rPr>
          <w:rFonts w:cs="v5.0.0" w:hint="eastAsia"/>
          <w:i/>
          <w:szCs w:val="24"/>
          <w:lang w:val="en-US" w:eastAsia="zh-CN"/>
        </w:rPr>
        <w:t>TAB</w:t>
      </w:r>
      <w:r w:rsidRPr="00F544D1">
        <w:rPr>
          <w:rFonts w:cs="v5.0.0"/>
          <w:i/>
          <w:szCs w:val="24"/>
          <w:lang w:val="en-US" w:eastAsia="zh-CN"/>
        </w:rPr>
        <w:t xml:space="preserve"> connectors</w:t>
      </w:r>
    </w:p>
    <w:p w14:paraId="0D327DE2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F544D1">
        <w:rPr>
          <w:rFonts w:cs="v5.0.0"/>
          <w:szCs w:val="24"/>
          <w:lang w:val="en-US" w:eastAsia="zh-CN"/>
        </w:rPr>
        <w:t>t</w:t>
      </w:r>
      <w:r w:rsidRPr="00F544D1">
        <w:rPr>
          <w:szCs w:val="24"/>
          <w:lang w:val="en-US" w:eastAsia="zh-CN"/>
        </w:rPr>
        <w:t xml:space="preserve">he </w:t>
      </w:r>
      <w:r w:rsidRPr="00F544D1">
        <w:rPr>
          <w:b/>
          <w:szCs w:val="24"/>
          <w:lang w:val="en-US" w:eastAsia="zh-CN"/>
        </w:rPr>
        <w:t>sum of the spurious emissions</w:t>
      </w:r>
      <w:r w:rsidRPr="00F544D1">
        <w:rPr>
          <w:szCs w:val="24"/>
          <w:lang w:val="en-US" w:eastAsia="zh-CN"/>
        </w:rPr>
        <w:t xml:space="preserve"> over all </w:t>
      </w:r>
      <w:r w:rsidRPr="00F544D1">
        <w:rPr>
          <w:rFonts w:hint="eastAsia"/>
          <w:i/>
          <w:szCs w:val="24"/>
          <w:lang w:val="en-US" w:eastAsia="zh-CN"/>
        </w:rPr>
        <w:t>TAB</w:t>
      </w:r>
      <w:r w:rsidRPr="00F544D1">
        <w:rPr>
          <w:i/>
          <w:szCs w:val="24"/>
          <w:lang w:val="en-US" w:eastAsia="zh-CN"/>
        </w:rPr>
        <w:t xml:space="preserve"> connectors </w:t>
      </w:r>
      <w:r w:rsidRPr="00F544D1">
        <w:rPr>
          <w:szCs w:val="24"/>
          <w:lang w:val="en-US" w:eastAsia="zh-CN"/>
        </w:rPr>
        <w:t xml:space="preserve">for </w:t>
      </w:r>
      <w:r w:rsidRPr="00F544D1">
        <w:rPr>
          <w:i/>
          <w:szCs w:val="24"/>
          <w:lang w:val="en-US" w:eastAsia="zh-CN"/>
        </w:rPr>
        <w:t>S</w:t>
      </w:r>
      <w:r w:rsidRPr="00F544D1">
        <w:rPr>
          <w:rFonts w:hint="eastAsia"/>
          <w:i/>
          <w:szCs w:val="24"/>
          <w:lang w:val="en-US" w:eastAsia="zh-CN"/>
        </w:rPr>
        <w:t>AN</w:t>
      </w:r>
      <w:r w:rsidRPr="00F544D1">
        <w:rPr>
          <w:i/>
          <w:szCs w:val="24"/>
          <w:lang w:val="en-US" w:eastAsia="zh-CN"/>
        </w:rPr>
        <w:t xml:space="preserve"> type 1-</w:t>
      </w:r>
      <w:r w:rsidRPr="00F544D1">
        <w:rPr>
          <w:rFonts w:hint="eastAsia"/>
          <w:i/>
          <w:szCs w:val="24"/>
          <w:lang w:val="en-US" w:eastAsia="zh-CN"/>
        </w:rPr>
        <w:t>H</w:t>
      </w:r>
      <w:r w:rsidRPr="00F544D1">
        <w:rPr>
          <w:szCs w:val="24"/>
          <w:lang w:val="en-US" w:eastAsia="zh-CN"/>
        </w:rPr>
        <w:t xml:space="preserve"> shall not exceed the </w:t>
      </w:r>
      <w:r w:rsidRPr="00F544D1">
        <w:rPr>
          <w:i/>
          <w:szCs w:val="24"/>
          <w:lang w:val="en-US" w:eastAsia="zh-CN"/>
        </w:rPr>
        <w:t>limits</w:t>
      </w:r>
      <w:r w:rsidRPr="00F544D1">
        <w:rPr>
          <w:szCs w:val="24"/>
          <w:lang w:val="en-US" w:eastAsia="zh-CN"/>
        </w:rPr>
        <w:t xml:space="preserve"> defined in clause 6.6.5.2</w:t>
      </w:r>
    </w:p>
    <w:p w14:paraId="65140B0F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18" w:hanging="284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Option 2:</w:t>
      </w:r>
    </w:p>
    <w:p w14:paraId="4CF934FC" w14:textId="77777777" w:rsidR="008A6A8A" w:rsidRPr="00F544D1" w:rsidRDefault="008A6A8A" w:rsidP="008A6A8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Discussion</w:t>
      </w:r>
    </w:p>
    <w:p w14:paraId="0F728F07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4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Ericsson: Does this mean applied for each TAB connector?</w:t>
      </w:r>
    </w:p>
    <w:p w14:paraId="38E5AD1A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4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 xml:space="preserve">CATT: Ericsson’ understanding is correct. </w:t>
      </w:r>
    </w:p>
    <w:p w14:paraId="5E2E82B4" w14:textId="77777777" w:rsidR="008A6A8A" w:rsidRDefault="008A6A8A" w:rsidP="008A6A8A">
      <w:pPr>
        <w:rPr>
          <w:lang w:val="en-US" w:eastAsia="ja-JP"/>
        </w:rPr>
      </w:pPr>
    </w:p>
    <w:p w14:paraId="39591F70" w14:textId="77777777" w:rsidR="008A6A8A" w:rsidRPr="00271B81" w:rsidRDefault="008A6A8A" w:rsidP="008A6A8A">
      <w:pPr>
        <w:rPr>
          <w:b/>
          <w:lang w:val="en-US" w:eastAsia="ja-JP"/>
        </w:rPr>
      </w:pPr>
      <w:r w:rsidRPr="00271B81">
        <w:rPr>
          <w:b/>
          <w:lang w:val="en-US" w:eastAsia="ja-JP"/>
        </w:rPr>
        <w:t>Proposed WF:</w:t>
      </w:r>
    </w:p>
    <w:p w14:paraId="2B17E2AE" w14:textId="77777777" w:rsidR="008A6A8A" w:rsidRDefault="008A6A8A" w:rsidP="008A6A8A">
      <w:pPr>
        <w:pStyle w:val="Paragraphedeliste"/>
        <w:numPr>
          <w:ilvl w:val="0"/>
          <w:numId w:val="4"/>
        </w:numPr>
        <w:ind w:firstLineChars="0"/>
        <w:rPr>
          <w:lang w:val="en-US" w:eastAsia="ja-JP"/>
        </w:rPr>
      </w:pPr>
      <w:r>
        <w:rPr>
          <w:lang w:val="en-US" w:eastAsia="ja-JP"/>
        </w:rPr>
        <w:t>Current testing specification is (e.g. TS 38.181 0.2.0, 6.6.3.2, 6.6.3.4 D3.1):</w:t>
      </w:r>
    </w:p>
    <w:p w14:paraId="4E6002A1" w14:textId="77777777" w:rsidR="008A6A8A" w:rsidRDefault="008A6A8A" w:rsidP="008A6A8A">
      <w:pPr>
        <w:pStyle w:val="Paragraphedeliste"/>
        <w:numPr>
          <w:ilvl w:val="1"/>
          <w:numId w:val="4"/>
        </w:numPr>
        <w:ind w:firstLineChars="0"/>
        <w:rPr>
          <w:rFonts w:eastAsia="Times New Roman"/>
        </w:rPr>
      </w:pPr>
      <w:r w:rsidRPr="00550149">
        <w:rPr>
          <w:rFonts w:eastAsia="Times New Roman"/>
        </w:rPr>
        <w:t xml:space="preserve">For </w:t>
      </w:r>
      <w:r w:rsidRPr="00550149">
        <w:rPr>
          <w:rFonts w:eastAsia="Times New Roman"/>
          <w:i/>
        </w:rPr>
        <w:t>SAN type 1-H</w:t>
      </w:r>
      <w:r w:rsidRPr="00550149">
        <w:rPr>
          <w:rFonts w:eastAsia="Times New Roman"/>
        </w:rPr>
        <w:t xml:space="preserve"> where there may be multiple </w:t>
      </w:r>
      <w:r w:rsidRPr="00550149">
        <w:rPr>
          <w:rFonts w:eastAsia="Times New Roman"/>
          <w:i/>
        </w:rPr>
        <w:t>TAB connectors</w:t>
      </w:r>
      <w:r w:rsidRPr="00550149">
        <w:rPr>
          <w:rFonts w:eastAsia="Times New Roman"/>
        </w:rPr>
        <w:t xml:space="preserve">, they may be tested one at a time or multiple </w:t>
      </w:r>
      <w:r w:rsidRPr="00550149">
        <w:rPr>
          <w:rFonts w:eastAsia="Times New Roman"/>
          <w:i/>
        </w:rPr>
        <w:t>TAB connectors</w:t>
      </w:r>
      <w:r w:rsidRPr="00550149">
        <w:rPr>
          <w:rFonts w:eastAsia="Times New Roman"/>
        </w:rPr>
        <w:t xml:space="preserve"> may be tested in parallel as shown in annex D.3.1 for</w:t>
      </w:r>
      <w:r w:rsidRPr="00550149">
        <w:rPr>
          <w:rFonts w:eastAsia="Times New Roman"/>
          <w:i/>
        </w:rPr>
        <w:t xml:space="preserve"> SAN type 1-H</w:t>
      </w:r>
      <w:r w:rsidRPr="00550149">
        <w:rPr>
          <w:rFonts w:eastAsia="Times New Roman"/>
        </w:rPr>
        <w:t xml:space="preserve">. Whichever method is used the procedure is repeated until all </w:t>
      </w:r>
      <w:r w:rsidRPr="00550149">
        <w:rPr>
          <w:rFonts w:eastAsia="Times New Roman"/>
          <w:i/>
        </w:rPr>
        <w:t>TAB connectors</w:t>
      </w:r>
      <w:r w:rsidRPr="00550149">
        <w:rPr>
          <w:rFonts w:eastAsia="Times New Roman"/>
        </w:rPr>
        <w:t xml:space="preserve"> necessary to demonstrate conformance have been tested.</w:t>
      </w:r>
    </w:p>
    <w:p w14:paraId="5451B706" w14:textId="77777777" w:rsidR="008A6A8A" w:rsidRPr="00550149" w:rsidRDefault="008A6A8A" w:rsidP="008A6A8A">
      <w:pPr>
        <w:pStyle w:val="Paragraphedeliste"/>
        <w:numPr>
          <w:ilvl w:val="1"/>
          <w:numId w:val="4"/>
        </w:numPr>
        <w:ind w:firstLineChars="0"/>
        <w:rPr>
          <w:rFonts w:eastAsia="Times New Roman"/>
        </w:rPr>
      </w:pPr>
      <w:r w:rsidRPr="00550149">
        <w:rPr>
          <w:rFonts w:eastAsia="Times New Roman"/>
          <w:lang w:eastAsia="zh-CN"/>
        </w:rPr>
        <w:lastRenderedPageBreak/>
        <w:t xml:space="preserve">In all cases the measurement is per </w:t>
      </w:r>
      <w:r w:rsidRPr="00550149">
        <w:rPr>
          <w:rFonts w:eastAsia="Times New Roman"/>
          <w:i/>
          <w:lang w:eastAsia="zh-CN"/>
        </w:rPr>
        <w:t>TAB connector</w:t>
      </w:r>
      <w:r w:rsidRPr="00550149">
        <w:rPr>
          <w:rFonts w:eastAsia="Times New Roman"/>
          <w:lang w:eastAsia="zh-CN"/>
        </w:rPr>
        <w:t xml:space="preserve"> but the measurement may be done in parallel.</w:t>
      </w:r>
    </w:p>
    <w:p w14:paraId="5DE74788" w14:textId="77777777" w:rsidR="008A6A8A" w:rsidRDefault="008A6A8A" w:rsidP="008A6A8A">
      <w:pPr>
        <w:pStyle w:val="Paragraphedeliste"/>
        <w:numPr>
          <w:ilvl w:val="0"/>
          <w:numId w:val="4"/>
        </w:numPr>
        <w:ind w:firstLineChars="0"/>
        <w:rPr>
          <w:lang w:val="en-US" w:eastAsia="ja-JP"/>
        </w:rPr>
      </w:pPr>
      <w:r>
        <w:rPr>
          <w:lang w:val="en-US" w:eastAsia="ja-JP"/>
        </w:rPr>
        <w:t>RAN4 shall consider both SAN testing possibilities in order to facilitate 1-H testing:</w:t>
      </w:r>
    </w:p>
    <w:p w14:paraId="0CB00AE5" w14:textId="77777777" w:rsidR="008A6A8A" w:rsidRDefault="008A6A8A" w:rsidP="008A6A8A">
      <w:pPr>
        <w:pStyle w:val="Paragraphedeliste"/>
        <w:numPr>
          <w:ilvl w:val="1"/>
          <w:numId w:val="4"/>
        </w:numPr>
        <w:ind w:firstLineChars="0"/>
        <w:rPr>
          <w:lang w:val="en-US" w:eastAsia="ja-JP"/>
        </w:rPr>
      </w:pPr>
      <w:r>
        <w:rPr>
          <w:lang w:val="en-US" w:eastAsia="ja-JP"/>
        </w:rPr>
        <w:t>Per each TAB connector</w:t>
      </w:r>
    </w:p>
    <w:p w14:paraId="589EA88A" w14:textId="77777777" w:rsidR="008A6A8A" w:rsidRDefault="008A6A8A" w:rsidP="008A6A8A">
      <w:pPr>
        <w:pStyle w:val="Paragraphedeliste"/>
        <w:numPr>
          <w:ilvl w:val="1"/>
          <w:numId w:val="4"/>
        </w:numPr>
        <w:ind w:firstLineChars="0"/>
        <w:rPr>
          <w:lang w:val="en-US" w:eastAsia="ja-JP"/>
        </w:rPr>
      </w:pPr>
      <w:r>
        <w:rPr>
          <w:lang w:val="en-US" w:eastAsia="ja-JP"/>
        </w:rPr>
        <w:t>To all/multiple TAB connectors</w:t>
      </w:r>
    </w:p>
    <w:p w14:paraId="59B49C8F" w14:textId="77777777" w:rsidR="008A6A8A" w:rsidRPr="00FE7ACA" w:rsidRDefault="008A6A8A" w:rsidP="008A6A8A">
      <w:pPr>
        <w:pStyle w:val="Paragraphedeliste"/>
        <w:numPr>
          <w:ilvl w:val="0"/>
          <w:numId w:val="4"/>
        </w:numPr>
        <w:ind w:firstLineChars="0"/>
        <w:rPr>
          <w:lang w:val="en-US" w:eastAsia="ja-JP"/>
        </w:rPr>
      </w:pPr>
      <w:r>
        <w:rPr>
          <w:lang w:val="en-US" w:eastAsia="ja-JP"/>
        </w:rPr>
        <w:t>Please note that the requirements are not to be changed</w:t>
      </w:r>
    </w:p>
    <w:p w14:paraId="06030A4E" w14:textId="2082BA5C" w:rsidR="00FC112B" w:rsidRDefault="00FC112B" w:rsidP="00FC112B">
      <w:pPr>
        <w:rPr>
          <w:lang w:val="en-US" w:eastAsia="ja-JP"/>
        </w:rPr>
      </w:pPr>
    </w:p>
    <w:p w14:paraId="523426CD" w14:textId="35C155F9" w:rsidR="00D436B0" w:rsidRDefault="00D436B0" w:rsidP="00FC112B">
      <w:pPr>
        <w:rPr>
          <w:lang w:val="en-US" w:eastAsia="ja-JP"/>
        </w:rPr>
      </w:pPr>
    </w:p>
    <w:p w14:paraId="550C0095" w14:textId="487F26C6" w:rsidR="00D436B0" w:rsidRDefault="00D436B0" w:rsidP="00FC112B">
      <w:pPr>
        <w:rPr>
          <w:lang w:val="en-US" w:eastAsia="ja-JP"/>
        </w:rPr>
      </w:pPr>
    </w:p>
    <w:p w14:paraId="50FF612E" w14:textId="70400716" w:rsidR="00D436B0" w:rsidRDefault="00D436B0" w:rsidP="00FC112B">
      <w:pPr>
        <w:rPr>
          <w:lang w:val="en-US" w:eastAsia="ja-JP"/>
        </w:rPr>
      </w:pPr>
    </w:p>
    <w:p w14:paraId="635CCDFA" w14:textId="7A56DABD" w:rsidR="00D436B0" w:rsidRDefault="00D436B0" w:rsidP="00FC112B">
      <w:pPr>
        <w:rPr>
          <w:lang w:val="en-US" w:eastAsia="ja-JP"/>
        </w:rPr>
      </w:pPr>
    </w:p>
    <w:p w14:paraId="71128C94" w14:textId="77777777" w:rsidR="00D436B0" w:rsidRDefault="00D436B0" w:rsidP="00FC112B">
      <w:pPr>
        <w:rPr>
          <w:lang w:val="en-US" w:eastAsia="ja-JP"/>
        </w:rPr>
      </w:pPr>
    </w:p>
    <w:p w14:paraId="72FAED30" w14:textId="6FA7F6C9" w:rsidR="006F6D74" w:rsidRDefault="006F6D74" w:rsidP="00E3508C">
      <w:pPr>
        <w:rPr>
          <w:rFonts w:ascii="Arial" w:hAnsi="Arial"/>
          <w:lang w:eastAsia="zh-CN"/>
        </w:rPr>
      </w:pPr>
    </w:p>
    <w:p w14:paraId="19B361F3" w14:textId="11C17488" w:rsidR="00D436B0" w:rsidRDefault="00D436B0" w:rsidP="00E3508C">
      <w:pPr>
        <w:rPr>
          <w:rFonts w:ascii="Arial" w:hAnsi="Arial"/>
          <w:lang w:eastAsia="zh-CN"/>
        </w:rPr>
      </w:pPr>
    </w:p>
    <w:p w14:paraId="45A0434C" w14:textId="304295CC" w:rsidR="00D436B0" w:rsidRDefault="00D436B0" w:rsidP="00E3508C">
      <w:pPr>
        <w:rPr>
          <w:rFonts w:ascii="Arial" w:hAnsi="Arial"/>
          <w:lang w:eastAsia="zh-CN"/>
        </w:rPr>
      </w:pPr>
    </w:p>
    <w:p w14:paraId="05798F20" w14:textId="23747433" w:rsidR="00D436B0" w:rsidRDefault="00D436B0" w:rsidP="00E3508C">
      <w:pPr>
        <w:rPr>
          <w:rFonts w:ascii="Arial" w:hAnsi="Arial"/>
          <w:lang w:eastAsia="zh-CN"/>
        </w:rPr>
      </w:pPr>
    </w:p>
    <w:p w14:paraId="459A9D7F" w14:textId="5798EA3A" w:rsidR="00D436B0" w:rsidRDefault="00D436B0" w:rsidP="00E3508C">
      <w:pPr>
        <w:rPr>
          <w:rFonts w:ascii="Arial" w:hAnsi="Arial"/>
          <w:lang w:eastAsia="zh-CN"/>
        </w:rPr>
      </w:pPr>
    </w:p>
    <w:p w14:paraId="205E8BCA" w14:textId="0062531A" w:rsidR="00D436B0" w:rsidRDefault="00D436B0" w:rsidP="00E3508C">
      <w:pPr>
        <w:rPr>
          <w:rFonts w:ascii="Arial" w:hAnsi="Arial"/>
          <w:lang w:eastAsia="zh-CN"/>
        </w:rPr>
      </w:pPr>
    </w:p>
    <w:p w14:paraId="571AAAB7" w14:textId="35141702" w:rsidR="00D436B0" w:rsidRDefault="00D436B0" w:rsidP="00E3508C">
      <w:pPr>
        <w:rPr>
          <w:rFonts w:ascii="Arial" w:hAnsi="Arial"/>
          <w:lang w:eastAsia="zh-CN"/>
        </w:rPr>
      </w:pPr>
    </w:p>
    <w:p w14:paraId="5EC3787F" w14:textId="0BF29900" w:rsidR="00D436B0" w:rsidRDefault="00D436B0" w:rsidP="00E3508C">
      <w:pPr>
        <w:rPr>
          <w:rFonts w:ascii="Arial" w:hAnsi="Arial"/>
          <w:lang w:eastAsia="zh-CN"/>
        </w:rPr>
      </w:pPr>
    </w:p>
    <w:p w14:paraId="74E447F3" w14:textId="74A922E5" w:rsidR="00D436B0" w:rsidRDefault="00D436B0" w:rsidP="00E3508C">
      <w:pPr>
        <w:rPr>
          <w:rFonts w:ascii="Arial" w:hAnsi="Arial"/>
          <w:lang w:eastAsia="zh-CN"/>
        </w:rPr>
      </w:pPr>
    </w:p>
    <w:p w14:paraId="17ACA182" w14:textId="54BCA482" w:rsidR="00D436B0" w:rsidRDefault="00D436B0" w:rsidP="00E3508C">
      <w:pPr>
        <w:rPr>
          <w:rFonts w:ascii="Arial" w:hAnsi="Arial"/>
          <w:lang w:eastAsia="zh-CN"/>
        </w:rPr>
      </w:pPr>
    </w:p>
    <w:p w14:paraId="63FFF67A" w14:textId="77777777" w:rsidR="00D436B0" w:rsidRDefault="00D436B0" w:rsidP="00E3508C">
      <w:pPr>
        <w:rPr>
          <w:rFonts w:ascii="Arial" w:hAnsi="Arial"/>
          <w:lang w:eastAsia="zh-CN"/>
        </w:rPr>
      </w:pPr>
    </w:p>
    <w:p w14:paraId="46D00075" w14:textId="34AE511C" w:rsidR="00D436B0" w:rsidRDefault="00D436B0" w:rsidP="00E3508C">
      <w:pPr>
        <w:rPr>
          <w:rFonts w:ascii="Arial" w:hAnsi="Arial"/>
          <w:lang w:eastAsia="zh-CN"/>
        </w:rPr>
      </w:pPr>
    </w:p>
    <w:p w14:paraId="1E6A7963" w14:textId="75BF991D" w:rsidR="00D436B0" w:rsidRDefault="00D436B0" w:rsidP="00E3508C">
      <w:pPr>
        <w:rPr>
          <w:rFonts w:ascii="Arial" w:hAnsi="Arial"/>
          <w:lang w:eastAsia="zh-CN"/>
        </w:rPr>
      </w:pPr>
    </w:p>
    <w:p w14:paraId="5261D8AF" w14:textId="0EC281D3" w:rsidR="00D436B0" w:rsidRDefault="00D436B0" w:rsidP="00E3508C">
      <w:pPr>
        <w:rPr>
          <w:rFonts w:ascii="Arial" w:hAnsi="Arial"/>
          <w:lang w:eastAsia="zh-CN"/>
        </w:rPr>
      </w:pPr>
    </w:p>
    <w:p w14:paraId="56FB43BB" w14:textId="6D9F8BB2" w:rsidR="00D436B0" w:rsidRDefault="00D436B0" w:rsidP="00E3508C">
      <w:pPr>
        <w:rPr>
          <w:rFonts w:ascii="Arial" w:hAnsi="Arial"/>
          <w:lang w:eastAsia="zh-CN"/>
        </w:rPr>
      </w:pPr>
    </w:p>
    <w:p w14:paraId="1CBF22A7" w14:textId="6BA1253A" w:rsidR="00D436B0" w:rsidRDefault="00D436B0" w:rsidP="00E3508C">
      <w:pPr>
        <w:rPr>
          <w:rFonts w:ascii="Arial" w:hAnsi="Arial"/>
          <w:lang w:eastAsia="zh-CN"/>
        </w:rPr>
      </w:pPr>
    </w:p>
    <w:p w14:paraId="201E03A1" w14:textId="3A7DFE25" w:rsidR="00D436B0" w:rsidRDefault="00D436B0" w:rsidP="00E3508C">
      <w:pPr>
        <w:rPr>
          <w:rFonts w:ascii="Arial" w:hAnsi="Arial"/>
          <w:lang w:eastAsia="zh-CN"/>
        </w:rPr>
      </w:pPr>
    </w:p>
    <w:p w14:paraId="0E8BB64C" w14:textId="20DD47D2" w:rsidR="00D436B0" w:rsidRDefault="00D436B0" w:rsidP="00E3508C">
      <w:pPr>
        <w:rPr>
          <w:rFonts w:ascii="Arial" w:hAnsi="Arial"/>
          <w:lang w:eastAsia="zh-CN"/>
        </w:rPr>
      </w:pPr>
    </w:p>
    <w:p w14:paraId="6418FE55" w14:textId="77777777" w:rsidR="00D436B0" w:rsidRDefault="00D436B0" w:rsidP="00E3508C">
      <w:pPr>
        <w:rPr>
          <w:rFonts w:ascii="Arial" w:hAnsi="Arial"/>
          <w:lang w:eastAsia="zh-CN"/>
        </w:rPr>
      </w:pPr>
    </w:p>
    <w:p w14:paraId="0617E769" w14:textId="2D41A71B" w:rsidR="00FC112B" w:rsidRDefault="008A6A8A" w:rsidP="00471A83">
      <w:pPr>
        <w:pStyle w:val="Titre1"/>
        <w:rPr>
          <w:lang w:eastAsia="ja-JP"/>
        </w:rPr>
      </w:pPr>
      <w:r>
        <w:rPr>
          <w:lang w:val="en-US" w:eastAsia="ja-JP"/>
        </w:rPr>
        <w:lastRenderedPageBreak/>
        <w:t xml:space="preserve">Annex: </w:t>
      </w:r>
      <w:r w:rsidR="009746EC">
        <w:rPr>
          <w:lang w:val="en-US" w:eastAsia="ja-JP"/>
        </w:rPr>
        <w:t>ITU Radio R</w:t>
      </w:r>
      <w:r w:rsidR="009746EC" w:rsidRPr="00DD2A28">
        <w:rPr>
          <w:lang w:val="en-US" w:eastAsia="ja-JP"/>
        </w:rPr>
        <w:t>egulations</w:t>
      </w:r>
      <w:r w:rsidR="00C93DC6">
        <w:rPr>
          <w:lang w:eastAsia="ja-JP"/>
        </w:rPr>
        <w:t>/ITU</w:t>
      </w:r>
      <w:r w:rsidR="00C93DC6" w:rsidRPr="00C93DC6">
        <w:rPr>
          <w:lang w:val="en-GB" w:eastAsia="ja-JP"/>
        </w:rPr>
        <w:t xml:space="preserve"> </w:t>
      </w:r>
      <w:r w:rsidR="00C93DC6">
        <w:rPr>
          <w:lang w:val="en-GB" w:eastAsia="ja-JP"/>
        </w:rPr>
        <w:t>Background</w:t>
      </w:r>
      <w:r w:rsidR="009746EC">
        <w:rPr>
          <w:lang w:eastAsia="ja-JP"/>
        </w:rPr>
        <w:t xml:space="preserve"> Information</w:t>
      </w:r>
    </w:p>
    <w:p w14:paraId="5A030E0C" w14:textId="0C8DA719" w:rsidR="006F6D74" w:rsidRPr="00FC49C9" w:rsidRDefault="006F6D74" w:rsidP="006F6D74">
      <w:r w:rsidRPr="00DD2A28">
        <w:rPr>
          <w:b/>
          <w:lang w:val="en-US" w:eastAsia="ja-JP"/>
        </w:rPr>
        <w:t>Note</w:t>
      </w:r>
      <w:r>
        <w:rPr>
          <w:b/>
          <w:lang w:val="en-US" w:eastAsia="ja-JP"/>
        </w:rPr>
        <w:t xml:space="preserve"> 1</w:t>
      </w:r>
      <w:r w:rsidRPr="00DD2A28">
        <w:rPr>
          <w:b/>
          <w:lang w:val="en-US" w:eastAsia="ja-JP"/>
        </w:rPr>
        <w:t>:</w:t>
      </w:r>
      <w:r>
        <w:rPr>
          <w:lang w:val="en-US" w:eastAsia="ja-JP"/>
        </w:rPr>
        <w:t xml:space="preserve"> Appendix 3 ITU Radio R</w:t>
      </w:r>
      <w:r w:rsidRPr="00DD2A28">
        <w:rPr>
          <w:lang w:val="en-US" w:eastAsia="ja-JP"/>
        </w:rPr>
        <w:t xml:space="preserve">egulations </w:t>
      </w:r>
      <w:r w:rsidRPr="00FD2310">
        <w:rPr>
          <w:lang w:val="en-US" w:eastAsia="ja-JP"/>
        </w:rPr>
        <w:t xml:space="preserve">explains </w:t>
      </w:r>
      <w:r w:rsidR="00C93DC6">
        <w:t>the</w:t>
      </w:r>
      <w:r>
        <w:t xml:space="preserve"> applicability of spurious domain emission limits to a satellite transponder/multiple transponders per single satellite:</w:t>
      </w:r>
    </w:p>
    <w:p w14:paraId="423EDA65" w14:textId="77777777" w:rsidR="006F6D74" w:rsidRDefault="006F6D74" w:rsidP="006F6D7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12"/>
          <w:szCs w:val="12"/>
          <w:lang w:val="en-US" w:eastAsia="fr-FR"/>
        </w:rPr>
      </w:pPr>
      <w:r w:rsidRPr="00FC49C9">
        <w:rPr>
          <w:rFonts w:ascii="TimesNewRomanPSMT" w:hAnsi="TimesNewRomanPSMT" w:cs="TimesNewRomanPSMT"/>
          <w:sz w:val="17"/>
          <w:szCs w:val="17"/>
          <w:lang w:val="en-US" w:eastAsia="fr-FR"/>
        </w:rPr>
        <w:t>12 For the case of a single satellite operating with more t</w:t>
      </w:r>
      <w:r>
        <w:rPr>
          <w:rFonts w:ascii="TimesNewRomanPSMT" w:hAnsi="TimesNewRomanPSMT" w:cs="TimesNewRomanPSMT"/>
          <w:sz w:val="17"/>
          <w:szCs w:val="17"/>
          <w:lang w:val="en-US" w:eastAsia="fr-FR"/>
        </w:rPr>
        <w:t xml:space="preserve">han one transponder in the same </w:t>
      </w:r>
      <w:r w:rsidRPr="00FC49C9">
        <w:rPr>
          <w:rFonts w:ascii="TimesNewRomanPSMT" w:hAnsi="TimesNewRomanPSMT" w:cs="TimesNewRomanPSMT"/>
          <w:sz w:val="17"/>
          <w:szCs w:val="17"/>
          <w:lang w:val="en-US" w:eastAsia="fr-FR"/>
        </w:rPr>
        <w:t xml:space="preserve">service area, and </w:t>
      </w:r>
      <w:r>
        <w:rPr>
          <w:rFonts w:ascii="TimesNewRomanPSMT" w:hAnsi="TimesNewRomanPSMT" w:cs="TimesNewRomanPSMT"/>
          <w:sz w:val="17"/>
          <w:szCs w:val="17"/>
          <w:lang w:val="en-US" w:eastAsia="fr-FR"/>
        </w:rPr>
        <w:t xml:space="preserve">when considering the limits for </w:t>
      </w:r>
      <w:r w:rsidRPr="00FC49C9">
        <w:rPr>
          <w:rFonts w:ascii="TimesNewRomanPSMT" w:hAnsi="TimesNewRomanPSMT" w:cs="TimesNewRomanPSMT"/>
          <w:sz w:val="17"/>
          <w:szCs w:val="17"/>
          <w:lang w:val="en-US" w:eastAsia="fr-FR"/>
        </w:rPr>
        <w:t>spurious domain emissions as indicated in § 11 of</w:t>
      </w:r>
      <w:r>
        <w:rPr>
          <w:rFonts w:ascii="TimesNewRomanPSMT" w:hAnsi="TimesNewRomanPSMT" w:cs="TimesNewRomanPSMT"/>
          <w:sz w:val="17"/>
          <w:szCs w:val="17"/>
          <w:lang w:val="en-US" w:eastAsia="fr-FR"/>
        </w:rPr>
        <w:t xml:space="preserve"> </w:t>
      </w:r>
      <w:r w:rsidRPr="00FC49C9">
        <w:rPr>
          <w:rFonts w:ascii="TimesNewRomanPSMT" w:hAnsi="TimesNewRomanPSMT" w:cs="TimesNewRomanPSMT"/>
          <w:sz w:val="17"/>
          <w:szCs w:val="17"/>
          <w:lang w:val="en-US" w:eastAsia="fr-FR"/>
        </w:rPr>
        <w:t xml:space="preserve">this Appendix, </w:t>
      </w:r>
      <w:r w:rsidRPr="00FC49C9">
        <w:rPr>
          <w:rFonts w:ascii="TimesNewRomanPSMT" w:hAnsi="TimesNewRomanPSMT" w:cs="TimesNewRomanPSMT"/>
          <w:color w:val="FF0000"/>
          <w:sz w:val="17"/>
          <w:szCs w:val="17"/>
          <w:lang w:val="en-US" w:eastAsia="fr-FR"/>
        </w:rPr>
        <w:t>spurious domain emissions from one transponder may fall on a frequency at which a second, companion transponder is transmitting</w:t>
      </w:r>
      <w:r w:rsidRPr="00FC49C9">
        <w:rPr>
          <w:rFonts w:ascii="TimesNewRomanPSMT" w:hAnsi="TimesNewRomanPSMT" w:cs="TimesNewRomanPSMT"/>
          <w:sz w:val="17"/>
          <w:szCs w:val="17"/>
          <w:lang w:val="en-US" w:eastAsia="fr-FR"/>
        </w:rPr>
        <w:t>. In these situations, the level of spurious domain</w:t>
      </w:r>
      <w:r>
        <w:rPr>
          <w:rFonts w:ascii="TimesNewRomanPSMT" w:hAnsi="TimesNewRomanPSMT" w:cs="TimesNewRomanPSMT"/>
          <w:sz w:val="17"/>
          <w:szCs w:val="17"/>
          <w:lang w:val="en-US" w:eastAsia="fr-FR"/>
        </w:rPr>
        <w:t xml:space="preserve"> </w:t>
      </w:r>
      <w:r w:rsidRPr="00FC49C9">
        <w:rPr>
          <w:rFonts w:ascii="TimesNewRomanPSMT" w:hAnsi="TimesNewRomanPSMT" w:cs="TimesNewRomanPSMT"/>
          <w:sz w:val="17"/>
          <w:szCs w:val="17"/>
          <w:lang w:val="en-US" w:eastAsia="fr-FR"/>
        </w:rPr>
        <w:t>emissions from the first transponder is well exceeded by the fundamental or out-of-band domain</w:t>
      </w:r>
      <w:r>
        <w:rPr>
          <w:rFonts w:ascii="TimesNewRomanPSMT" w:hAnsi="TimesNewRomanPSMT" w:cs="TimesNewRomanPSMT"/>
          <w:sz w:val="17"/>
          <w:szCs w:val="17"/>
          <w:lang w:val="en-US" w:eastAsia="fr-FR"/>
        </w:rPr>
        <w:t xml:space="preserve"> </w:t>
      </w:r>
      <w:r w:rsidRPr="00FC49C9">
        <w:rPr>
          <w:rFonts w:ascii="TimesNewRomanPSMT" w:hAnsi="TimesNewRomanPSMT" w:cs="TimesNewRomanPSMT"/>
          <w:sz w:val="17"/>
          <w:szCs w:val="17"/>
          <w:lang w:val="en-US" w:eastAsia="fr-FR"/>
        </w:rPr>
        <w:t xml:space="preserve">emissions of the second transponder. Therefore, </w:t>
      </w:r>
      <w:r w:rsidRPr="00FC49C9">
        <w:rPr>
          <w:rFonts w:ascii="TimesNewRomanPSMT" w:hAnsi="TimesNewRomanPSMT" w:cs="TimesNewRomanPSMT"/>
          <w:color w:val="FF0000"/>
          <w:sz w:val="17"/>
          <w:szCs w:val="17"/>
          <w:lang w:val="en-US" w:eastAsia="fr-FR"/>
        </w:rPr>
        <w:t xml:space="preserve">the limits </w:t>
      </w:r>
      <w:r w:rsidRPr="00FC49C9">
        <w:rPr>
          <w:rFonts w:ascii="TimesNewRomanPSMT" w:hAnsi="TimesNewRomanPSMT" w:cs="TimesNewRomanPSMT"/>
          <w:sz w:val="17"/>
          <w:szCs w:val="17"/>
          <w:lang w:val="en-US" w:eastAsia="fr-FR"/>
        </w:rPr>
        <w:t xml:space="preserve">of this Appendix </w:t>
      </w:r>
      <w:r w:rsidRPr="00FC49C9">
        <w:rPr>
          <w:rFonts w:ascii="TimesNewRomanPSMT" w:hAnsi="TimesNewRomanPSMT" w:cs="TimesNewRomanPSMT"/>
          <w:color w:val="FF0000"/>
          <w:sz w:val="17"/>
          <w:szCs w:val="17"/>
          <w:lang w:val="en-US" w:eastAsia="fr-FR"/>
        </w:rPr>
        <w:t xml:space="preserve">should </w:t>
      </w:r>
      <w:bookmarkStart w:id="0" w:name="_GoBack"/>
      <w:bookmarkEnd w:id="0"/>
      <w:r w:rsidRPr="00FC49C9">
        <w:rPr>
          <w:rFonts w:ascii="TimesNewRomanPSMT" w:hAnsi="TimesNewRomanPSMT" w:cs="TimesNewRomanPSMT"/>
          <w:color w:val="FF0000"/>
          <w:sz w:val="17"/>
          <w:szCs w:val="17"/>
          <w:lang w:val="en-US" w:eastAsia="fr-FR"/>
        </w:rPr>
        <w:t>not apply to those emissions of a satellite that fall within either the necessary bandwidth or the out-of-band domain of another transponder on the same satellite</w:t>
      </w:r>
      <w:r w:rsidRPr="00FC49C9">
        <w:rPr>
          <w:rFonts w:ascii="TimesNewRomanPSMT" w:hAnsi="TimesNewRomanPSMT" w:cs="TimesNewRomanPSMT"/>
          <w:sz w:val="17"/>
          <w:szCs w:val="17"/>
          <w:lang w:val="en-US" w:eastAsia="fr-FR"/>
        </w:rPr>
        <w:t xml:space="preserve">, in the same service area (see Fig. 2). </w:t>
      </w:r>
      <w:r w:rsidRPr="00FC49C9">
        <w:rPr>
          <w:rFonts w:ascii="TimesNewRomanPSMT" w:hAnsi="TimesNewRomanPSMT" w:cs="TimesNewRomanPSMT"/>
          <w:sz w:val="12"/>
          <w:szCs w:val="12"/>
          <w:lang w:val="en-US" w:eastAsia="fr-FR"/>
        </w:rPr>
        <w:t>(WRC-03)</w:t>
      </w:r>
    </w:p>
    <w:p w14:paraId="322895AE" w14:textId="1C72DEB0" w:rsidR="006F6D74" w:rsidRPr="006F6D74" w:rsidRDefault="006F6D74" w:rsidP="006F6D7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17"/>
          <w:szCs w:val="17"/>
          <w:lang w:val="en-US" w:eastAsia="fr-FR"/>
        </w:rPr>
      </w:pPr>
      <w:r w:rsidRPr="00DD2A28">
        <w:rPr>
          <w:noProof/>
          <w:lang w:val="fr-FR" w:eastAsia="fr-FR"/>
        </w:rPr>
        <w:drawing>
          <wp:inline distT="0" distB="0" distL="0" distR="0" wp14:anchorId="2BEDA9DB" wp14:editId="579A0250">
            <wp:extent cx="5047978" cy="1638300"/>
            <wp:effectExtent l="0" t="0" r="635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200" cy="164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2B989" w14:textId="3C9A2742" w:rsidR="006F6D74" w:rsidRDefault="006F6D74" w:rsidP="008629A9">
      <w:pPr>
        <w:rPr>
          <w:b/>
          <w:lang w:val="fr-FR" w:eastAsia="ja-JP"/>
        </w:rPr>
      </w:pPr>
      <w:r w:rsidRPr="006F6D74">
        <w:rPr>
          <w:b/>
          <w:noProof/>
          <w:lang w:val="fr-FR" w:eastAsia="fr-FR"/>
        </w:rPr>
        <w:drawing>
          <wp:inline distT="0" distB="0" distL="0" distR="0" wp14:anchorId="3BF689ED" wp14:editId="3BEA627C">
            <wp:extent cx="3632364" cy="346498"/>
            <wp:effectExtent l="0" t="0" r="0" b="0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0081" cy="352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17EE7" w14:textId="20A1125D" w:rsidR="008629A9" w:rsidRPr="008629A9" w:rsidRDefault="006F6D74" w:rsidP="008629A9">
      <w:pPr>
        <w:rPr>
          <w:lang w:val="fr-FR" w:eastAsia="ja-JP"/>
        </w:rPr>
      </w:pPr>
      <w:r>
        <w:rPr>
          <w:b/>
          <w:lang w:val="fr-FR" w:eastAsia="ja-JP"/>
        </w:rPr>
        <w:t>Note 2</w:t>
      </w:r>
      <w:r w:rsidR="008629A9" w:rsidRPr="008629A9">
        <w:rPr>
          <w:b/>
          <w:lang w:val="fr-FR" w:eastAsia="ja-JP"/>
        </w:rPr>
        <w:t>:</w:t>
      </w:r>
      <w:r w:rsidR="008629A9" w:rsidRPr="008629A9">
        <w:rPr>
          <w:lang w:val="fr-FR" w:eastAsia="ja-JP"/>
        </w:rPr>
        <w:t xml:space="preserve"> ITU SM.1541-6 (Appendix 2) information:</w:t>
      </w:r>
    </w:p>
    <w:p w14:paraId="6C03B1E0" w14:textId="77777777" w:rsidR="008629A9" w:rsidRDefault="008629A9" w:rsidP="008629A9">
      <w:pPr>
        <w:rPr>
          <w:lang w:val="en-US" w:eastAsia="ja-JP"/>
        </w:rPr>
      </w:pPr>
      <w:r>
        <w:rPr>
          <w:noProof/>
          <w:lang w:val="fr-FR" w:eastAsia="fr-FR"/>
        </w:rPr>
        <w:drawing>
          <wp:inline distT="0" distB="0" distL="0" distR="0" wp14:anchorId="78F49FC1" wp14:editId="53175D3B">
            <wp:extent cx="4545644" cy="706755"/>
            <wp:effectExtent l="0" t="0" r="762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66" b="26278"/>
                    <a:stretch/>
                  </pic:blipFill>
                  <pic:spPr bwMode="auto">
                    <a:xfrm>
                      <a:off x="0" y="0"/>
                      <a:ext cx="4586542" cy="713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CBCB3E" w14:textId="13ED4554" w:rsidR="008629A9" w:rsidRPr="008629A9" w:rsidRDefault="006F6D74" w:rsidP="008629A9">
      <w:pPr>
        <w:rPr>
          <w:lang w:val="en-US" w:eastAsia="ja-JP"/>
        </w:rPr>
      </w:pPr>
      <w:r>
        <w:rPr>
          <w:b/>
          <w:lang w:val="en-US" w:eastAsia="ja-JP"/>
        </w:rPr>
        <w:t>Note 3</w:t>
      </w:r>
      <w:r w:rsidR="008629A9" w:rsidRPr="008629A9">
        <w:rPr>
          <w:b/>
          <w:lang w:val="en-US" w:eastAsia="ja-JP"/>
        </w:rPr>
        <w:t>:</w:t>
      </w:r>
      <w:r w:rsidR="008629A9" w:rsidRPr="008629A9">
        <w:rPr>
          <w:lang w:val="en-US" w:eastAsia="ja-JP"/>
        </w:rPr>
        <w:t xml:space="preserve"> Recommendation</w:t>
      </w:r>
      <w:r w:rsidR="008629A9">
        <w:rPr>
          <w:lang w:val="en-US" w:eastAsia="ja-JP"/>
        </w:rPr>
        <w:t xml:space="preserve"> </w:t>
      </w:r>
      <w:r w:rsidR="008629A9" w:rsidRPr="008629A9">
        <w:rPr>
          <w:lang w:val="en-US" w:eastAsia="ja-JP"/>
        </w:rPr>
        <w:t xml:space="preserve">ITU SM.1541-6 </w:t>
      </w:r>
      <w:r w:rsidR="008629A9">
        <w:rPr>
          <w:lang w:val="en-US" w:eastAsia="ja-JP"/>
        </w:rPr>
        <w:t>describes</w:t>
      </w:r>
      <w:r w:rsidR="008629A9" w:rsidRPr="008629A9">
        <w:rPr>
          <w:lang w:val="en-US" w:eastAsia="ja-JP"/>
        </w:rPr>
        <w:t>:</w:t>
      </w:r>
    </w:p>
    <w:p w14:paraId="794106E0" w14:textId="77777777" w:rsidR="008629A9" w:rsidRPr="000F61F3" w:rsidRDefault="008629A9" w:rsidP="008629A9">
      <w:pPr>
        <w:rPr>
          <w:lang w:val="en-US" w:eastAsia="ja-JP"/>
        </w:rPr>
      </w:pPr>
      <w:r>
        <w:rPr>
          <w:noProof/>
          <w:lang w:val="fr-FR" w:eastAsia="fr-FR"/>
        </w:rPr>
        <w:drawing>
          <wp:inline distT="0" distB="0" distL="0" distR="0" wp14:anchorId="60F2B4A9" wp14:editId="5A0995F4">
            <wp:extent cx="4506802" cy="3408896"/>
            <wp:effectExtent l="0" t="0" r="8255" b="127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0733" cy="3411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761323" w14:textId="77777777" w:rsidR="0009185B" w:rsidRDefault="0009185B" w:rsidP="008629A9">
      <w:pPr>
        <w:rPr>
          <w:b/>
          <w:lang w:val="en-US" w:eastAsia="ja-JP"/>
        </w:rPr>
      </w:pPr>
    </w:p>
    <w:p w14:paraId="757A24DD" w14:textId="77777777" w:rsidR="0009185B" w:rsidRDefault="0009185B" w:rsidP="008629A9">
      <w:pPr>
        <w:rPr>
          <w:b/>
          <w:lang w:val="en-US" w:eastAsia="ja-JP"/>
        </w:rPr>
      </w:pPr>
    </w:p>
    <w:p w14:paraId="4EB1BB28" w14:textId="4BC8E807" w:rsidR="008629A9" w:rsidRPr="008629A9" w:rsidRDefault="006F6D74" w:rsidP="008629A9">
      <w:pPr>
        <w:rPr>
          <w:lang w:val="en-US" w:eastAsia="ja-JP"/>
        </w:rPr>
      </w:pPr>
      <w:r>
        <w:rPr>
          <w:b/>
          <w:lang w:val="en-US" w:eastAsia="ja-JP"/>
        </w:rPr>
        <w:t>Note 4</w:t>
      </w:r>
      <w:r w:rsidR="008629A9" w:rsidRPr="008629A9">
        <w:rPr>
          <w:b/>
          <w:lang w:val="en-US" w:eastAsia="ja-JP"/>
        </w:rPr>
        <w:t>:</w:t>
      </w:r>
      <w:r w:rsidR="008629A9">
        <w:rPr>
          <w:lang w:val="en-US" w:eastAsia="ja-JP"/>
        </w:rPr>
        <w:t xml:space="preserve"> </w:t>
      </w:r>
      <w:r w:rsidR="008629A9" w:rsidRPr="008629A9">
        <w:rPr>
          <w:lang w:val="en-US" w:eastAsia="ja-JP"/>
        </w:rPr>
        <w:t>Recommendation ITU SM.1541-6 recognizes from RR:</w:t>
      </w:r>
    </w:p>
    <w:p w14:paraId="1365CA12" w14:textId="77777777" w:rsidR="008629A9" w:rsidRDefault="008629A9" w:rsidP="008629A9">
      <w:pPr>
        <w:rPr>
          <w:lang w:val="en-US" w:eastAsia="ja-JP"/>
        </w:rPr>
      </w:pPr>
      <w:r>
        <w:rPr>
          <w:noProof/>
          <w:lang w:val="fr-FR" w:eastAsia="fr-FR"/>
        </w:rPr>
        <w:drawing>
          <wp:inline distT="0" distB="0" distL="0" distR="0" wp14:anchorId="3CCA9452" wp14:editId="42A8F018">
            <wp:extent cx="4320540" cy="2971559"/>
            <wp:effectExtent l="0" t="0" r="3810" b="635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377" cy="2975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D2D47D" w14:textId="26FCFE7B" w:rsidR="008629A9" w:rsidRPr="008629A9" w:rsidRDefault="006F6D74" w:rsidP="008629A9">
      <w:pPr>
        <w:rPr>
          <w:lang w:val="fr-FR" w:eastAsia="ja-JP"/>
        </w:rPr>
      </w:pPr>
      <w:r>
        <w:rPr>
          <w:b/>
          <w:lang w:val="fr-FR" w:eastAsia="ja-JP"/>
        </w:rPr>
        <w:t>Note 5</w:t>
      </w:r>
      <w:r w:rsidR="008629A9" w:rsidRPr="008629A9">
        <w:rPr>
          <w:b/>
          <w:lang w:val="fr-FR" w:eastAsia="ja-JP"/>
        </w:rPr>
        <w:t>:</w:t>
      </w:r>
      <w:r w:rsidR="008629A9" w:rsidRPr="008629A9">
        <w:rPr>
          <w:lang w:val="fr-FR" w:eastAsia="ja-JP"/>
        </w:rPr>
        <w:t xml:space="preserve"> ITU SM.1541-6 (Appendix 2) information</w:t>
      </w:r>
      <w:r w:rsidR="00CC03A9">
        <w:rPr>
          <w:lang w:val="fr-FR" w:eastAsia="ja-JP"/>
        </w:rPr>
        <w:t xml:space="preserve"> for multiple transponders</w:t>
      </w:r>
      <w:r w:rsidR="008629A9" w:rsidRPr="008629A9">
        <w:rPr>
          <w:lang w:val="fr-FR" w:eastAsia="ja-JP"/>
        </w:rPr>
        <w:t>:</w:t>
      </w:r>
    </w:p>
    <w:p w14:paraId="51B71D87" w14:textId="77777777" w:rsidR="008629A9" w:rsidRDefault="008629A9" w:rsidP="008629A9">
      <w:pPr>
        <w:jc w:val="center"/>
        <w:rPr>
          <w:lang w:val="en-US" w:eastAsia="ja-JP"/>
        </w:rPr>
      </w:pPr>
      <w:r>
        <w:rPr>
          <w:noProof/>
          <w:lang w:val="fr-FR" w:eastAsia="fr-FR"/>
        </w:rPr>
        <w:drawing>
          <wp:inline distT="0" distB="0" distL="0" distR="0" wp14:anchorId="660FAE8B" wp14:editId="02A804EF">
            <wp:extent cx="5309870" cy="4218940"/>
            <wp:effectExtent l="0" t="0" r="508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9870" cy="4218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3514F3" w14:textId="77777777" w:rsidR="008629A9" w:rsidRDefault="008629A9" w:rsidP="008629A9">
      <w:pPr>
        <w:rPr>
          <w:b/>
          <w:lang w:val="en-US" w:eastAsia="ja-JP"/>
        </w:rPr>
      </w:pPr>
    </w:p>
    <w:p w14:paraId="0280DBAC" w14:textId="2B112742" w:rsidR="008A6A8A" w:rsidRDefault="008A6A8A" w:rsidP="008A6A8A">
      <w:pPr>
        <w:pStyle w:val="Titre1"/>
        <w:rPr>
          <w:lang w:val="en-US" w:eastAsia="ja-JP"/>
        </w:rPr>
      </w:pPr>
      <w:r>
        <w:rPr>
          <w:lang w:val="en-US" w:eastAsia="ja-JP"/>
        </w:rPr>
        <w:lastRenderedPageBreak/>
        <w:t xml:space="preserve">Annex: </w:t>
      </w:r>
      <w:r>
        <w:rPr>
          <w:lang w:val="en-US" w:eastAsia="ja-JP"/>
        </w:rPr>
        <w:t xml:space="preserve">Online Discussion </w:t>
      </w:r>
      <w:r>
        <w:rPr>
          <w:lang w:val="en-US" w:eastAsia="ja-JP"/>
        </w:rPr>
        <w:t>RAN4#105 Brk1 (</w:t>
      </w:r>
      <w:r>
        <w:rPr>
          <w:lang w:val="en-US" w:eastAsia="ja-JP"/>
        </w:rPr>
        <w:t>15/11/2022</w:t>
      </w:r>
      <w:r>
        <w:rPr>
          <w:lang w:val="en-US" w:eastAsia="ja-JP"/>
        </w:rPr>
        <w:t>)</w:t>
      </w:r>
    </w:p>
    <w:p w14:paraId="2477F7CE" w14:textId="77777777" w:rsidR="008A6A8A" w:rsidRDefault="008A6A8A" w:rsidP="008A6A8A">
      <w:pPr>
        <w:rPr>
          <w:lang w:val="en-US" w:eastAsia="zh-CN"/>
        </w:rPr>
      </w:pPr>
    </w:p>
    <w:p w14:paraId="296A6BA8" w14:textId="77777777" w:rsidR="008A6A8A" w:rsidRPr="00F544D1" w:rsidRDefault="008A6A8A" w:rsidP="008A6A8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b/>
          <w:u w:val="single"/>
          <w:lang w:eastAsia="ko-KR"/>
        </w:rPr>
      </w:pPr>
      <w:r w:rsidRPr="00F544D1">
        <w:rPr>
          <w:b/>
          <w:u w:val="single"/>
          <w:lang w:eastAsia="ko-KR"/>
        </w:rPr>
        <w:t xml:space="preserve">Issue 1-1-1: </w:t>
      </w:r>
      <w:r w:rsidRPr="00F544D1">
        <w:rPr>
          <w:lang w:eastAsia="ko-KR"/>
        </w:rPr>
        <w:t>Multi-carrier Consideration for OBUE</w:t>
      </w:r>
    </w:p>
    <w:p w14:paraId="72B0C559" w14:textId="77777777" w:rsidR="008A6A8A" w:rsidRPr="00F544D1" w:rsidRDefault="008A6A8A" w:rsidP="008A6A8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Proposals</w:t>
      </w:r>
    </w:p>
    <w:p w14:paraId="028FE5D1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18" w:hanging="284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Option 1: Consider Multi-Carrier Case (R4-2219609/P3)</w:t>
      </w:r>
    </w:p>
    <w:p w14:paraId="6570276A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18" w:hanging="284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Option 2: Do not consider Multi-Carrier, consider only Single-Carrier Case.</w:t>
      </w:r>
    </w:p>
    <w:p w14:paraId="1AA4F8F6" w14:textId="77777777" w:rsidR="008A6A8A" w:rsidRPr="00F544D1" w:rsidRDefault="008A6A8A" w:rsidP="008A6A8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 xml:space="preserve">Agreement: </w:t>
      </w:r>
    </w:p>
    <w:p w14:paraId="45EFAB9E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40"/>
        <w:textAlignment w:val="baseline"/>
        <w:rPr>
          <w:szCs w:val="24"/>
          <w:highlight w:val="green"/>
          <w:lang w:val="en-US" w:eastAsia="zh-CN"/>
        </w:rPr>
      </w:pPr>
      <w:r w:rsidRPr="00F544D1">
        <w:rPr>
          <w:szCs w:val="24"/>
          <w:highlight w:val="green"/>
          <w:lang w:val="en-US" w:eastAsia="zh-CN"/>
        </w:rPr>
        <w:t>Consider both single-carrier and multi-carrier cases.</w:t>
      </w:r>
    </w:p>
    <w:p w14:paraId="1697935C" w14:textId="77777777" w:rsidR="008A6A8A" w:rsidRPr="00F544D1" w:rsidRDefault="008A6A8A" w:rsidP="008A6A8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Cs/>
          <w:lang w:eastAsia="zh-CN"/>
        </w:rPr>
      </w:pPr>
    </w:p>
    <w:p w14:paraId="4FFCE46C" w14:textId="77777777" w:rsidR="008A6A8A" w:rsidRPr="00F544D1" w:rsidRDefault="008A6A8A" w:rsidP="008A6A8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b/>
          <w:u w:val="single"/>
          <w:lang w:eastAsia="ko-KR"/>
        </w:rPr>
      </w:pPr>
      <w:r w:rsidRPr="00F544D1">
        <w:rPr>
          <w:b/>
          <w:u w:val="single"/>
          <w:lang w:eastAsia="ko-KR"/>
        </w:rPr>
        <w:t xml:space="preserve">Issue 1-1-2: </w:t>
      </w:r>
      <w:r w:rsidRPr="00F544D1">
        <w:rPr>
          <w:lang w:eastAsia="ko-KR"/>
        </w:rPr>
        <w:t>Applicability of ITU-R 1541</w:t>
      </w:r>
    </w:p>
    <w:p w14:paraId="33D3DF53" w14:textId="77777777" w:rsidR="008A6A8A" w:rsidRPr="00F544D1" w:rsidRDefault="008A6A8A" w:rsidP="008A6A8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Proposals</w:t>
      </w:r>
    </w:p>
    <w:p w14:paraId="622B2FB1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18" w:hanging="284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Option 1: Current SAN requirements should be updated based on the principle that the out of band emission specified in ITU-R 1541 should be applicable to both multi-carrier and single carrier cases. (R4-2219609/P3)</w:t>
      </w:r>
    </w:p>
    <w:p w14:paraId="2DD19083" w14:textId="77777777" w:rsidR="008A6A8A" w:rsidRPr="00F544D1" w:rsidRDefault="008A6A8A" w:rsidP="008A6A8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 xml:space="preserve">Agreement: </w:t>
      </w:r>
    </w:p>
    <w:p w14:paraId="5BA1CB0E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40"/>
        <w:textAlignment w:val="baseline"/>
        <w:rPr>
          <w:szCs w:val="24"/>
          <w:highlight w:val="green"/>
          <w:lang w:val="en-US" w:eastAsia="zh-CN"/>
        </w:rPr>
      </w:pPr>
      <w:r w:rsidRPr="00F544D1">
        <w:rPr>
          <w:szCs w:val="24"/>
          <w:highlight w:val="green"/>
          <w:lang w:val="en-US" w:eastAsia="zh-CN"/>
        </w:rPr>
        <w:t>Option 1 agreed</w:t>
      </w:r>
    </w:p>
    <w:p w14:paraId="68F7AD47" w14:textId="77777777" w:rsidR="008A6A8A" w:rsidRPr="00F544D1" w:rsidRDefault="008A6A8A" w:rsidP="008A6A8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00BF6ACB" w14:textId="77777777" w:rsidR="008A6A8A" w:rsidRPr="00F544D1" w:rsidRDefault="008A6A8A" w:rsidP="008A6A8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b/>
          <w:u w:val="single"/>
          <w:lang w:eastAsia="ko-KR"/>
        </w:rPr>
      </w:pPr>
      <w:r w:rsidRPr="00F544D1">
        <w:rPr>
          <w:b/>
          <w:u w:val="single"/>
          <w:lang w:eastAsia="ko-KR"/>
        </w:rPr>
        <w:t xml:space="preserve">Issue 1-3-1: </w:t>
      </w:r>
      <w:r w:rsidRPr="00F544D1">
        <w:rPr>
          <w:lang w:eastAsia="zh-CN"/>
        </w:rPr>
        <w:t>Co-location scenario</w:t>
      </w:r>
    </w:p>
    <w:p w14:paraId="4A7093BC" w14:textId="77777777" w:rsidR="008A6A8A" w:rsidRPr="00F544D1" w:rsidRDefault="008A6A8A" w:rsidP="008A6A8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Proposals</w:t>
      </w:r>
    </w:p>
    <w:p w14:paraId="5BE070A8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Option 1: Confirm the previous agreement that co-location scenario, nor the co-location requirement types are not applicable to SAN, both in Core and conformance testing specifications. (R4-2219967/P1)</w:t>
      </w:r>
    </w:p>
    <w:p w14:paraId="4C4ECEC6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 xml:space="preserve">Option 2: </w:t>
      </w:r>
    </w:p>
    <w:p w14:paraId="065F516F" w14:textId="77777777" w:rsidR="008A6A8A" w:rsidRPr="00F544D1" w:rsidRDefault="008A6A8A" w:rsidP="008A6A8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Recommended WF</w:t>
      </w:r>
    </w:p>
    <w:p w14:paraId="11C3B817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4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TBA</w:t>
      </w:r>
    </w:p>
    <w:p w14:paraId="1C79F6A4" w14:textId="77777777" w:rsidR="008A6A8A" w:rsidRPr="00F544D1" w:rsidRDefault="008A6A8A" w:rsidP="008A6A8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Cs w:val="24"/>
          <w:lang w:eastAsia="zh-CN"/>
        </w:rPr>
      </w:pPr>
    </w:p>
    <w:p w14:paraId="0DF7B278" w14:textId="77777777" w:rsidR="008A6A8A" w:rsidRPr="00F544D1" w:rsidRDefault="008A6A8A" w:rsidP="008A6A8A">
      <w:pPr>
        <w:overflowPunct w:val="0"/>
        <w:autoSpaceDE w:val="0"/>
        <w:autoSpaceDN w:val="0"/>
        <w:adjustRightInd w:val="0"/>
        <w:spacing w:line="240" w:lineRule="auto"/>
        <w:textAlignment w:val="baseline"/>
      </w:pPr>
      <w:r w:rsidRPr="00F544D1">
        <w:rPr>
          <w:b/>
        </w:rPr>
        <w:t>Note:</w:t>
      </w:r>
      <w:r w:rsidRPr="00F544D1">
        <w:t xml:space="preserve"> During RAN4#104</w:t>
      </w:r>
      <w:r w:rsidRPr="00F544D1">
        <w:rPr>
          <w:b/>
        </w:rPr>
        <w:t>-bis-</w:t>
      </w:r>
      <w:r w:rsidRPr="00F544D1">
        <w:t>e meeting, the following WF on the co-location requirements was agreed in R4-2217509 (WF on NTN solutions SAN RF conformance):</w:t>
      </w: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8A6A8A" w:rsidRPr="00F544D1" w14:paraId="46E0100A" w14:textId="77777777" w:rsidTr="00A1005F">
        <w:tc>
          <w:tcPr>
            <w:tcW w:w="9350" w:type="dxa"/>
          </w:tcPr>
          <w:p w14:paraId="7286649B" w14:textId="77777777" w:rsidR="008A6A8A" w:rsidRPr="00F544D1" w:rsidRDefault="008A6A8A" w:rsidP="00A1005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b/>
                <w:u w:val="single"/>
                <w:lang w:val="en-US" w:eastAsia="ko-KR"/>
              </w:rPr>
            </w:pPr>
            <w:r w:rsidRPr="00F544D1">
              <w:rPr>
                <w:b/>
                <w:u w:val="single"/>
                <w:lang w:eastAsia="ko-KR"/>
              </w:rPr>
              <w:t xml:space="preserve">Issue </w:t>
            </w:r>
            <w:r w:rsidRPr="00F544D1">
              <w:rPr>
                <w:b/>
                <w:u w:val="single"/>
                <w:lang w:val="en-US" w:eastAsia="ko-KR"/>
              </w:rPr>
              <w:t>1-5-</w:t>
            </w:r>
            <w:r w:rsidRPr="00F544D1">
              <w:rPr>
                <w:rFonts w:eastAsia="Times New Roman"/>
                <w:b/>
                <w:u w:val="single"/>
                <w:lang w:val="en-US" w:eastAsia="zh-CN"/>
              </w:rPr>
              <w:t>4</w:t>
            </w:r>
            <w:r w:rsidRPr="00F544D1">
              <w:rPr>
                <w:b/>
                <w:u w:val="single"/>
                <w:lang w:eastAsia="ko-KR"/>
              </w:rPr>
              <w:t>:</w:t>
            </w:r>
            <w:r w:rsidRPr="00F544D1">
              <w:rPr>
                <w:b/>
                <w:u w:val="single"/>
                <w:lang w:val="en-US" w:eastAsia="ko-KR"/>
              </w:rPr>
              <w:t xml:space="preserve"> Co-location requirement</w:t>
            </w:r>
          </w:p>
          <w:p w14:paraId="28CE854C" w14:textId="77777777" w:rsidR="008A6A8A" w:rsidRPr="00F544D1" w:rsidRDefault="008A6A8A" w:rsidP="00A1005F">
            <w:pPr>
              <w:spacing w:after="160"/>
              <w:ind w:left="720" w:firstLine="400"/>
              <w:rPr>
                <w:szCs w:val="24"/>
                <w:lang w:val="en-US" w:eastAsia="zh-CN"/>
              </w:rPr>
            </w:pPr>
            <w:r w:rsidRPr="00F544D1">
              <w:rPr>
                <w:szCs w:val="24"/>
                <w:lang w:val="en-US" w:eastAsia="zh-CN"/>
              </w:rPr>
              <w:t>Background: TS 38.108 v17.1.0 clearly says: “Co-location requirements are not applicable to SAN”.</w:t>
            </w:r>
          </w:p>
          <w:p w14:paraId="15DC792C" w14:textId="77777777" w:rsidR="008A6A8A" w:rsidRPr="00F544D1" w:rsidRDefault="008A6A8A" w:rsidP="00A1005F">
            <w:pPr>
              <w:spacing w:after="160"/>
              <w:ind w:left="720" w:firstLine="400"/>
              <w:rPr>
                <w:szCs w:val="24"/>
                <w:lang w:val="en-US" w:eastAsia="zh-CN"/>
              </w:rPr>
            </w:pPr>
            <w:r w:rsidRPr="00F544D1">
              <w:rPr>
                <w:szCs w:val="24"/>
                <w:lang w:val="en-US" w:eastAsia="zh-CN"/>
              </w:rPr>
              <w:t>Option 1: remove Protection of the BS receiver of own” in TS 38.108</w:t>
            </w:r>
          </w:p>
          <w:p w14:paraId="4621482D" w14:textId="77777777" w:rsidR="008A6A8A" w:rsidRPr="00F544D1" w:rsidRDefault="008A6A8A" w:rsidP="00A1005F">
            <w:pPr>
              <w:spacing w:after="160"/>
              <w:ind w:left="720" w:firstLine="400"/>
              <w:rPr>
                <w:szCs w:val="24"/>
                <w:lang w:val="en-US" w:eastAsia="zh-CN"/>
              </w:rPr>
            </w:pPr>
            <w:r w:rsidRPr="00F544D1">
              <w:rPr>
                <w:szCs w:val="24"/>
                <w:lang w:val="en-US" w:eastAsia="zh-CN"/>
              </w:rPr>
              <w:tab/>
              <w:t>YES: Thales, Huawei</w:t>
            </w:r>
          </w:p>
          <w:p w14:paraId="05DAD339" w14:textId="77777777" w:rsidR="008A6A8A" w:rsidRPr="00F544D1" w:rsidRDefault="008A6A8A" w:rsidP="00A1005F">
            <w:pPr>
              <w:spacing w:after="160"/>
              <w:ind w:left="720" w:firstLine="400"/>
              <w:rPr>
                <w:szCs w:val="24"/>
                <w:lang w:val="en-US" w:eastAsia="zh-CN"/>
              </w:rPr>
            </w:pPr>
            <w:r w:rsidRPr="00F544D1">
              <w:rPr>
                <w:szCs w:val="24"/>
                <w:lang w:val="en-US" w:eastAsia="zh-CN"/>
              </w:rPr>
              <w:tab/>
              <w:t>NO: CATT, Ericsson (protection of own rx from own tx is an internal requirement in the first place)</w:t>
            </w:r>
          </w:p>
          <w:p w14:paraId="36E5E243" w14:textId="77777777" w:rsidR="008A6A8A" w:rsidRPr="00F544D1" w:rsidRDefault="008A6A8A" w:rsidP="00A1005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lang w:val="en-US" w:eastAsia="zh-CN"/>
              </w:rPr>
            </w:pPr>
            <w:r w:rsidRPr="00F544D1">
              <w:rPr>
                <w:b/>
                <w:bCs/>
                <w:i/>
                <w:iCs/>
                <w:u w:val="single"/>
                <w:lang w:val="en-US" w:eastAsia="zh-CN"/>
              </w:rPr>
              <w:t>WF for next meeting:</w:t>
            </w:r>
            <w:r w:rsidRPr="00F544D1">
              <w:rPr>
                <w:lang w:val="en-US" w:eastAsia="zh-CN"/>
              </w:rPr>
              <w:t xml:space="preserve"> companies invited to present their view</w:t>
            </w:r>
          </w:p>
          <w:p w14:paraId="2C25F2CB" w14:textId="77777777" w:rsidR="008A6A8A" w:rsidRPr="00F544D1" w:rsidRDefault="008A6A8A" w:rsidP="00A1005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lang w:val="en-US" w:eastAsia="ko-KR"/>
              </w:rPr>
            </w:pPr>
            <w:r w:rsidRPr="00F544D1">
              <w:rPr>
                <w:b/>
                <w:bCs/>
                <w:i/>
                <w:iCs/>
                <w:u w:val="single"/>
                <w:lang w:val="en-US" w:eastAsia="zh-CN"/>
              </w:rPr>
              <w:t>Agreement: -</w:t>
            </w:r>
          </w:p>
        </w:tc>
      </w:tr>
    </w:tbl>
    <w:p w14:paraId="1CD4359D" w14:textId="77777777" w:rsidR="008A6A8A" w:rsidRPr="00F544D1" w:rsidRDefault="008A6A8A" w:rsidP="008A6A8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/>
          <w:lang w:eastAsia="zh-CN"/>
        </w:rPr>
      </w:pPr>
    </w:p>
    <w:p w14:paraId="141983AE" w14:textId="77777777" w:rsidR="008A6A8A" w:rsidRPr="00F544D1" w:rsidRDefault="008A6A8A" w:rsidP="008A6A8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b/>
          <w:u w:val="single"/>
          <w:lang w:eastAsia="ko-KR"/>
        </w:rPr>
      </w:pPr>
      <w:r w:rsidRPr="00F544D1">
        <w:rPr>
          <w:b/>
          <w:u w:val="single"/>
          <w:lang w:eastAsia="ko-KR"/>
        </w:rPr>
        <w:lastRenderedPageBreak/>
        <w:t>Issue 1-3-2:</w:t>
      </w:r>
      <w:r w:rsidRPr="00F544D1">
        <w:rPr>
          <w:lang w:eastAsia="zh-CN"/>
        </w:rPr>
        <w:t xml:space="preserve"> Protection of the own Satellite Access Node receiver (6.6.5.2.2)</w:t>
      </w:r>
    </w:p>
    <w:p w14:paraId="31DD742B" w14:textId="77777777" w:rsidR="008A6A8A" w:rsidRPr="00F544D1" w:rsidRDefault="008A6A8A" w:rsidP="008A6A8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Proposals</w:t>
      </w:r>
    </w:p>
    <w:p w14:paraId="17BE53D0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18" w:hanging="284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Option 1: Keep protection of the own Satellite Access Node receiver (6.6.5.2.2 TS 38.108)</w:t>
      </w:r>
    </w:p>
    <w:p w14:paraId="7BA22342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18" w:hanging="284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Option 2:</w:t>
      </w:r>
    </w:p>
    <w:p w14:paraId="162F8CDF" w14:textId="77777777" w:rsidR="008A6A8A" w:rsidRPr="00F544D1" w:rsidRDefault="008A6A8A" w:rsidP="008A6A8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Discussion:</w:t>
      </w:r>
    </w:p>
    <w:p w14:paraId="393BFE16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4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ZTE: We have agreements no co-collation requirements, but for we need to have protection of the BS receiver of own.</w:t>
      </w:r>
    </w:p>
    <w:p w14:paraId="4D8F58E0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4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Ericsson: We share similar view as ZTE.</w:t>
      </w:r>
    </w:p>
    <w:p w14:paraId="0F515CC6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4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 xml:space="preserve">Huawei: Test set-up for co-location radiated requirements quite complicated, which not feasible for Rel-17 timeframe. </w:t>
      </w:r>
    </w:p>
    <w:p w14:paraId="3F60D1C6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4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 xml:space="preserve">CATT: We agree with ZTE. For core requirement, we shall keep it and further discuss the possibility of introducing conformance test cases. We are fine to remove co-location requirements but suggests to specify protection requirements as TRP based. </w:t>
      </w:r>
    </w:p>
    <w:p w14:paraId="005C7B77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44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 xml:space="preserve">Huawei: Co-location requirements are different compared to co-location scenarios. </w:t>
      </w:r>
    </w:p>
    <w:p w14:paraId="76F9323C" w14:textId="77777777" w:rsidR="008A6A8A" w:rsidRPr="00F544D1" w:rsidRDefault="008A6A8A" w:rsidP="008A6A8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b/>
          <w:u w:val="single"/>
          <w:lang w:eastAsia="ko-KR"/>
        </w:rPr>
      </w:pPr>
      <w:r w:rsidRPr="00F544D1">
        <w:rPr>
          <w:b/>
          <w:u w:val="single"/>
          <w:lang w:eastAsia="ko-KR"/>
        </w:rPr>
        <w:t xml:space="preserve">Issue 1-3-3: </w:t>
      </w:r>
      <w:r w:rsidRPr="00F544D1">
        <w:rPr>
          <w:bCs/>
          <w:lang w:eastAsia="zh-CN"/>
        </w:rPr>
        <w:t>OTA Tx spurious requirement for protection of the own SAN receiver (</w:t>
      </w:r>
      <w:r w:rsidRPr="00F544D1">
        <w:rPr>
          <w:rFonts w:eastAsia="MS Mincho"/>
          <w:lang w:eastAsia="ko-KR"/>
        </w:rPr>
        <w:t>9.7.5.2.3 TS 38.108</w:t>
      </w:r>
      <w:r w:rsidRPr="00F544D1">
        <w:rPr>
          <w:bCs/>
          <w:lang w:eastAsia="zh-CN"/>
        </w:rPr>
        <w:t>)</w:t>
      </w:r>
    </w:p>
    <w:p w14:paraId="510915DE" w14:textId="77777777" w:rsidR="008A6A8A" w:rsidRPr="00F544D1" w:rsidRDefault="008A6A8A" w:rsidP="008A6A8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Proposals</w:t>
      </w:r>
    </w:p>
    <w:p w14:paraId="6498C76E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Option 1: Remove the OTA Tx spur requirement for protection of the own SAN receiver from Rel-17 specifications. (9.7.5.2.3 TS 38.108) - R4-2219967/P2</w:t>
      </w:r>
    </w:p>
    <w:p w14:paraId="5427A25F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F544D1">
        <w:rPr>
          <w:szCs w:val="24"/>
          <w:lang w:val="en-US" w:eastAsia="zh-CN"/>
        </w:rPr>
        <w:t>Option 2: Define protection of the SAN receiver of own as TRP requirement and remove all co-location related content in clause 9.7.5.2.3 Protection of the SAN receiver of own of TS 38.108. - R4-2218460/P3</w:t>
      </w:r>
    </w:p>
    <w:p w14:paraId="0F8D076F" w14:textId="77777777" w:rsidR="008A6A8A" w:rsidRPr="00F544D1" w:rsidRDefault="008A6A8A" w:rsidP="008A6A8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936"/>
        <w:textAlignment w:val="baseline"/>
        <w:rPr>
          <w:szCs w:val="24"/>
          <w:highlight w:val="green"/>
          <w:lang w:val="en-US" w:eastAsia="zh-CN"/>
        </w:rPr>
      </w:pPr>
      <w:r w:rsidRPr="00F544D1">
        <w:rPr>
          <w:szCs w:val="24"/>
          <w:lang w:val="en-US" w:eastAsia="zh-CN"/>
        </w:rPr>
        <w:t xml:space="preserve">Agreement: </w:t>
      </w:r>
      <w:r w:rsidRPr="00F544D1">
        <w:rPr>
          <w:szCs w:val="24"/>
          <w:highlight w:val="green"/>
          <w:lang w:val="en-US" w:eastAsia="zh-CN"/>
        </w:rPr>
        <w:t>Remove the co-location requirements from TS 38.108 Rel-17 specification. It’s not precluded further discuss co-location requirements in Rel-18.</w:t>
      </w:r>
    </w:p>
    <w:p w14:paraId="3062D689" w14:textId="77777777" w:rsidR="008A6A8A" w:rsidRPr="00F544D1" w:rsidRDefault="008A6A8A" w:rsidP="008A6A8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highlight w:val="green"/>
          <w:lang w:val="en-US" w:eastAsia="zh-CN"/>
        </w:rPr>
      </w:pPr>
      <w:r w:rsidRPr="00F544D1">
        <w:rPr>
          <w:szCs w:val="24"/>
          <w:highlight w:val="green"/>
          <w:lang w:val="en-US" w:eastAsia="zh-CN"/>
        </w:rPr>
        <w:t>Remove the OTA Tx spur requirement for protection of the own SAN receiver from Rel-17 specifications (9.7.5.2.3 TS 38.108).</w:t>
      </w:r>
    </w:p>
    <w:p w14:paraId="5ACD1BDC" w14:textId="77777777" w:rsidR="008A6A8A" w:rsidRPr="00F544D1" w:rsidRDefault="008A6A8A" w:rsidP="008A6A8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Cs w:val="24"/>
          <w:lang w:eastAsia="zh-CN"/>
        </w:rPr>
      </w:pPr>
    </w:p>
    <w:p w14:paraId="09B2BBD0" w14:textId="77777777" w:rsidR="008A6A8A" w:rsidRPr="00E37086" w:rsidRDefault="008A6A8A" w:rsidP="008A6A8A">
      <w:pPr>
        <w:rPr>
          <w:color w:val="000000" w:themeColor="text1"/>
          <w:sz w:val="22"/>
          <w:szCs w:val="22"/>
          <w:lang w:val="en-US" w:eastAsia="zh-CN"/>
        </w:rPr>
      </w:pPr>
    </w:p>
    <w:p w14:paraId="6C47F61A" w14:textId="6708B7F4" w:rsidR="00E3508C" w:rsidRPr="00FC49C9" w:rsidRDefault="00E3508C" w:rsidP="00FC49C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17"/>
          <w:szCs w:val="17"/>
          <w:lang w:val="en-US" w:eastAsia="fr-FR"/>
        </w:rPr>
      </w:pPr>
    </w:p>
    <w:sectPr w:rsidR="00E3508C" w:rsidRPr="00FC49C9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ECD77" w14:textId="77777777" w:rsidR="003F2DC5" w:rsidRDefault="003F2DC5" w:rsidP="00D96FB9">
      <w:pPr>
        <w:spacing w:after="0" w:line="240" w:lineRule="auto"/>
      </w:pPr>
      <w:r>
        <w:separator/>
      </w:r>
    </w:p>
  </w:endnote>
  <w:endnote w:type="continuationSeparator" w:id="0">
    <w:p w14:paraId="0738EF13" w14:textId="77777777" w:rsidR="003F2DC5" w:rsidRDefault="003F2DC5" w:rsidP="00D96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220DE" w14:textId="77777777" w:rsidR="003F2DC5" w:rsidRDefault="003F2DC5" w:rsidP="00D96FB9">
      <w:pPr>
        <w:spacing w:after="0" w:line="240" w:lineRule="auto"/>
      </w:pPr>
      <w:r>
        <w:separator/>
      </w:r>
    </w:p>
  </w:footnote>
  <w:footnote w:type="continuationSeparator" w:id="0">
    <w:p w14:paraId="3483B22E" w14:textId="77777777" w:rsidR="003F2DC5" w:rsidRDefault="003F2DC5" w:rsidP="00D96F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A474F"/>
    <w:multiLevelType w:val="hybridMultilevel"/>
    <w:tmpl w:val="FDB822E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3AD37A3D"/>
    <w:lvl w:ilvl="0">
      <w:numFmt w:val="decimal"/>
      <w:pStyle w:val="Titre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da-DK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6" w:nlCheck="1" w:checkStyle="0"/>
  <w:activeWritingStyle w:appName="MSWord" w:lang="es-ES" w:vendorID="64" w:dllVersion="6" w:nlCheck="1" w:checkStyle="0"/>
  <w:activeWritingStyle w:appName="MSWord" w:lang="it-IT" w:vendorID="64" w:dllVersion="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it-IT" w:vendorID="64" w:dllVersion="131078" w:nlCheck="1" w:checkStyle="0"/>
  <w:activeWritingStyle w:appName="MSWord" w:lang="de-DE" w:vendorID="64" w:dllVersion="131078" w:nlCheck="1" w:checkStyle="0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MDU1NjczMLS0sDRW0lEKTi0uzszPAykwrAUAE+d0ISwAAAA="/>
  </w:docVars>
  <w:rsids>
    <w:rsidRoot w:val="00282213"/>
    <w:rsid w:val="00000265"/>
    <w:rsid w:val="000031E1"/>
    <w:rsid w:val="00004165"/>
    <w:rsid w:val="0000427A"/>
    <w:rsid w:val="0000486D"/>
    <w:rsid w:val="00006466"/>
    <w:rsid w:val="00007A54"/>
    <w:rsid w:val="00013BA0"/>
    <w:rsid w:val="00014660"/>
    <w:rsid w:val="00014C80"/>
    <w:rsid w:val="00016772"/>
    <w:rsid w:val="00017B5E"/>
    <w:rsid w:val="00020C56"/>
    <w:rsid w:val="000216B6"/>
    <w:rsid w:val="00021B80"/>
    <w:rsid w:val="000233E8"/>
    <w:rsid w:val="00026ACC"/>
    <w:rsid w:val="000312BC"/>
    <w:rsid w:val="0003171D"/>
    <w:rsid w:val="00031A1B"/>
    <w:rsid w:val="00031C1D"/>
    <w:rsid w:val="00033F81"/>
    <w:rsid w:val="00035C50"/>
    <w:rsid w:val="00043392"/>
    <w:rsid w:val="000457A1"/>
    <w:rsid w:val="00047C2E"/>
    <w:rsid w:val="00050001"/>
    <w:rsid w:val="00051605"/>
    <w:rsid w:val="00051C8B"/>
    <w:rsid w:val="00052041"/>
    <w:rsid w:val="0005326A"/>
    <w:rsid w:val="0006266D"/>
    <w:rsid w:val="0006296E"/>
    <w:rsid w:val="00065506"/>
    <w:rsid w:val="00065E45"/>
    <w:rsid w:val="00065FD5"/>
    <w:rsid w:val="0007053F"/>
    <w:rsid w:val="0007200E"/>
    <w:rsid w:val="0007382E"/>
    <w:rsid w:val="00073A21"/>
    <w:rsid w:val="00074677"/>
    <w:rsid w:val="000766E1"/>
    <w:rsid w:val="00077FF6"/>
    <w:rsid w:val="00080D82"/>
    <w:rsid w:val="00081692"/>
    <w:rsid w:val="00082484"/>
    <w:rsid w:val="00082C46"/>
    <w:rsid w:val="00085A0E"/>
    <w:rsid w:val="000860D9"/>
    <w:rsid w:val="00087548"/>
    <w:rsid w:val="0009185B"/>
    <w:rsid w:val="000929FB"/>
    <w:rsid w:val="00092A21"/>
    <w:rsid w:val="00092B8A"/>
    <w:rsid w:val="00093E7E"/>
    <w:rsid w:val="000A0BBF"/>
    <w:rsid w:val="000A1830"/>
    <w:rsid w:val="000A4121"/>
    <w:rsid w:val="000A4AA3"/>
    <w:rsid w:val="000A550E"/>
    <w:rsid w:val="000A65CD"/>
    <w:rsid w:val="000B0960"/>
    <w:rsid w:val="000B138E"/>
    <w:rsid w:val="000B1A55"/>
    <w:rsid w:val="000B20BB"/>
    <w:rsid w:val="000B2EF6"/>
    <w:rsid w:val="000B2FA6"/>
    <w:rsid w:val="000B3ED4"/>
    <w:rsid w:val="000B4AA0"/>
    <w:rsid w:val="000B670F"/>
    <w:rsid w:val="000B6BB1"/>
    <w:rsid w:val="000B7675"/>
    <w:rsid w:val="000B791B"/>
    <w:rsid w:val="000C1A54"/>
    <w:rsid w:val="000C1BFE"/>
    <w:rsid w:val="000C1F51"/>
    <w:rsid w:val="000C2553"/>
    <w:rsid w:val="000C2AC1"/>
    <w:rsid w:val="000C38C3"/>
    <w:rsid w:val="000C43C0"/>
    <w:rsid w:val="000C5010"/>
    <w:rsid w:val="000D09FD"/>
    <w:rsid w:val="000D1277"/>
    <w:rsid w:val="000D44FB"/>
    <w:rsid w:val="000D574B"/>
    <w:rsid w:val="000D6CFC"/>
    <w:rsid w:val="000D7B5C"/>
    <w:rsid w:val="000E537B"/>
    <w:rsid w:val="000E57D0"/>
    <w:rsid w:val="000E7858"/>
    <w:rsid w:val="000F0CB1"/>
    <w:rsid w:val="000F0F8D"/>
    <w:rsid w:val="000F1791"/>
    <w:rsid w:val="000F1F67"/>
    <w:rsid w:val="000F282B"/>
    <w:rsid w:val="000F39CA"/>
    <w:rsid w:val="000F61F3"/>
    <w:rsid w:val="001015EE"/>
    <w:rsid w:val="00101EED"/>
    <w:rsid w:val="0010336E"/>
    <w:rsid w:val="0010435B"/>
    <w:rsid w:val="001050C4"/>
    <w:rsid w:val="001053A5"/>
    <w:rsid w:val="00105F54"/>
    <w:rsid w:val="00106701"/>
    <w:rsid w:val="001075D5"/>
    <w:rsid w:val="00107927"/>
    <w:rsid w:val="00110007"/>
    <w:rsid w:val="0011001A"/>
    <w:rsid w:val="00110E26"/>
    <w:rsid w:val="00111321"/>
    <w:rsid w:val="0011166E"/>
    <w:rsid w:val="00113D52"/>
    <w:rsid w:val="0011492D"/>
    <w:rsid w:val="00117BD6"/>
    <w:rsid w:val="0012034C"/>
    <w:rsid w:val="00120452"/>
    <w:rsid w:val="001206C2"/>
    <w:rsid w:val="00121978"/>
    <w:rsid w:val="00122BDA"/>
    <w:rsid w:val="00123422"/>
    <w:rsid w:val="00124311"/>
    <w:rsid w:val="00124B6A"/>
    <w:rsid w:val="00127574"/>
    <w:rsid w:val="00131766"/>
    <w:rsid w:val="00136D4C"/>
    <w:rsid w:val="00137947"/>
    <w:rsid w:val="00140D74"/>
    <w:rsid w:val="00141F25"/>
    <w:rsid w:val="001421F7"/>
    <w:rsid w:val="00142538"/>
    <w:rsid w:val="00142BB9"/>
    <w:rsid w:val="0014458C"/>
    <w:rsid w:val="00144F96"/>
    <w:rsid w:val="00151EAC"/>
    <w:rsid w:val="00153528"/>
    <w:rsid w:val="00154E68"/>
    <w:rsid w:val="001560BB"/>
    <w:rsid w:val="00156B87"/>
    <w:rsid w:val="00160907"/>
    <w:rsid w:val="00160C7B"/>
    <w:rsid w:val="001613B2"/>
    <w:rsid w:val="00162548"/>
    <w:rsid w:val="00165240"/>
    <w:rsid w:val="001669A4"/>
    <w:rsid w:val="00166D86"/>
    <w:rsid w:val="001715ED"/>
    <w:rsid w:val="00172183"/>
    <w:rsid w:val="001726B6"/>
    <w:rsid w:val="00173D0A"/>
    <w:rsid w:val="0017517B"/>
    <w:rsid w:val="001751AB"/>
    <w:rsid w:val="00175A3F"/>
    <w:rsid w:val="0018030C"/>
    <w:rsid w:val="00180E09"/>
    <w:rsid w:val="0018109D"/>
    <w:rsid w:val="00183D4C"/>
    <w:rsid w:val="00183F6D"/>
    <w:rsid w:val="0018670E"/>
    <w:rsid w:val="0019212C"/>
    <w:rsid w:val="0019219A"/>
    <w:rsid w:val="00193DD4"/>
    <w:rsid w:val="001948F0"/>
    <w:rsid w:val="00195077"/>
    <w:rsid w:val="001959FF"/>
    <w:rsid w:val="00197A85"/>
    <w:rsid w:val="001A033F"/>
    <w:rsid w:val="001A08AA"/>
    <w:rsid w:val="001A59CB"/>
    <w:rsid w:val="001A672F"/>
    <w:rsid w:val="001B2CC9"/>
    <w:rsid w:val="001B7991"/>
    <w:rsid w:val="001C07FB"/>
    <w:rsid w:val="001C1144"/>
    <w:rsid w:val="001C1409"/>
    <w:rsid w:val="001C2AE6"/>
    <w:rsid w:val="001C4292"/>
    <w:rsid w:val="001C4A89"/>
    <w:rsid w:val="001C5EE0"/>
    <w:rsid w:val="001C6177"/>
    <w:rsid w:val="001D0363"/>
    <w:rsid w:val="001D12B4"/>
    <w:rsid w:val="001D1948"/>
    <w:rsid w:val="001D602D"/>
    <w:rsid w:val="001D705A"/>
    <w:rsid w:val="001D7D94"/>
    <w:rsid w:val="001E0A28"/>
    <w:rsid w:val="001E1487"/>
    <w:rsid w:val="001E3DC1"/>
    <w:rsid w:val="001E4218"/>
    <w:rsid w:val="001E673F"/>
    <w:rsid w:val="001F0531"/>
    <w:rsid w:val="001F0B20"/>
    <w:rsid w:val="001F13BD"/>
    <w:rsid w:val="001F5B6B"/>
    <w:rsid w:val="001F714C"/>
    <w:rsid w:val="00200A62"/>
    <w:rsid w:val="00202FC3"/>
    <w:rsid w:val="00203740"/>
    <w:rsid w:val="0020566F"/>
    <w:rsid w:val="0021115E"/>
    <w:rsid w:val="00211B87"/>
    <w:rsid w:val="00211CA7"/>
    <w:rsid w:val="00212CF7"/>
    <w:rsid w:val="002138EA"/>
    <w:rsid w:val="00213F84"/>
    <w:rsid w:val="0021405C"/>
    <w:rsid w:val="00214061"/>
    <w:rsid w:val="00214FBD"/>
    <w:rsid w:val="00216809"/>
    <w:rsid w:val="00222897"/>
    <w:rsid w:val="00222B0C"/>
    <w:rsid w:val="002231FC"/>
    <w:rsid w:val="00225F9D"/>
    <w:rsid w:val="002332AF"/>
    <w:rsid w:val="00233BED"/>
    <w:rsid w:val="00235394"/>
    <w:rsid w:val="00235577"/>
    <w:rsid w:val="00236729"/>
    <w:rsid w:val="002371B2"/>
    <w:rsid w:val="00241203"/>
    <w:rsid w:val="002435CA"/>
    <w:rsid w:val="0024469F"/>
    <w:rsid w:val="00250B5B"/>
    <w:rsid w:val="00251BC1"/>
    <w:rsid w:val="00252DB8"/>
    <w:rsid w:val="002537BC"/>
    <w:rsid w:val="002539BA"/>
    <w:rsid w:val="00255C58"/>
    <w:rsid w:val="002564FE"/>
    <w:rsid w:val="002566A7"/>
    <w:rsid w:val="00260EC7"/>
    <w:rsid w:val="00261539"/>
    <w:rsid w:val="0026179F"/>
    <w:rsid w:val="00263B01"/>
    <w:rsid w:val="002666AE"/>
    <w:rsid w:val="00271B81"/>
    <w:rsid w:val="002720F7"/>
    <w:rsid w:val="00274E1A"/>
    <w:rsid w:val="00276A45"/>
    <w:rsid w:val="002775B1"/>
    <w:rsid w:val="002775B9"/>
    <w:rsid w:val="00280211"/>
    <w:rsid w:val="002811C4"/>
    <w:rsid w:val="00282213"/>
    <w:rsid w:val="00284016"/>
    <w:rsid w:val="00285549"/>
    <w:rsid w:val="002858BF"/>
    <w:rsid w:val="0028672D"/>
    <w:rsid w:val="002921D7"/>
    <w:rsid w:val="00292DB9"/>
    <w:rsid w:val="002939AF"/>
    <w:rsid w:val="00293ACF"/>
    <w:rsid w:val="00293E33"/>
    <w:rsid w:val="00294491"/>
    <w:rsid w:val="00294BDE"/>
    <w:rsid w:val="00295277"/>
    <w:rsid w:val="002A0CED"/>
    <w:rsid w:val="002A1D49"/>
    <w:rsid w:val="002A4CD0"/>
    <w:rsid w:val="002A6920"/>
    <w:rsid w:val="002A7DA6"/>
    <w:rsid w:val="002B2151"/>
    <w:rsid w:val="002B42AB"/>
    <w:rsid w:val="002B516C"/>
    <w:rsid w:val="002B5E1D"/>
    <w:rsid w:val="002B60C1"/>
    <w:rsid w:val="002B628F"/>
    <w:rsid w:val="002C06A1"/>
    <w:rsid w:val="002C2588"/>
    <w:rsid w:val="002C2971"/>
    <w:rsid w:val="002C4B52"/>
    <w:rsid w:val="002D03E5"/>
    <w:rsid w:val="002D06BD"/>
    <w:rsid w:val="002D127E"/>
    <w:rsid w:val="002D1C82"/>
    <w:rsid w:val="002D2B28"/>
    <w:rsid w:val="002D2FA0"/>
    <w:rsid w:val="002D36EB"/>
    <w:rsid w:val="002D3A6E"/>
    <w:rsid w:val="002D6BDF"/>
    <w:rsid w:val="002E0E72"/>
    <w:rsid w:val="002E2CE9"/>
    <w:rsid w:val="002E3A2D"/>
    <w:rsid w:val="002E3BF7"/>
    <w:rsid w:val="002E403E"/>
    <w:rsid w:val="002E4C74"/>
    <w:rsid w:val="002E6944"/>
    <w:rsid w:val="002F158C"/>
    <w:rsid w:val="002F1805"/>
    <w:rsid w:val="002F28CF"/>
    <w:rsid w:val="002F4093"/>
    <w:rsid w:val="002F5636"/>
    <w:rsid w:val="002F649C"/>
    <w:rsid w:val="002F6EA4"/>
    <w:rsid w:val="00300618"/>
    <w:rsid w:val="003022A5"/>
    <w:rsid w:val="00305237"/>
    <w:rsid w:val="00307E51"/>
    <w:rsid w:val="00311363"/>
    <w:rsid w:val="0031158E"/>
    <w:rsid w:val="003138DB"/>
    <w:rsid w:val="0031439B"/>
    <w:rsid w:val="00315867"/>
    <w:rsid w:val="003176EB"/>
    <w:rsid w:val="00320A86"/>
    <w:rsid w:val="00321150"/>
    <w:rsid w:val="003227DF"/>
    <w:rsid w:val="003247E3"/>
    <w:rsid w:val="00325CA6"/>
    <w:rsid w:val="003260D7"/>
    <w:rsid w:val="003265E1"/>
    <w:rsid w:val="00326689"/>
    <w:rsid w:val="00332B65"/>
    <w:rsid w:val="00335FFC"/>
    <w:rsid w:val="00336697"/>
    <w:rsid w:val="00336FB2"/>
    <w:rsid w:val="003418CB"/>
    <w:rsid w:val="00342CAE"/>
    <w:rsid w:val="0034382F"/>
    <w:rsid w:val="00344949"/>
    <w:rsid w:val="003474BE"/>
    <w:rsid w:val="00351CB7"/>
    <w:rsid w:val="00355873"/>
    <w:rsid w:val="0035660F"/>
    <w:rsid w:val="003628B9"/>
    <w:rsid w:val="00362D8F"/>
    <w:rsid w:val="00366A73"/>
    <w:rsid w:val="00367724"/>
    <w:rsid w:val="00367B4A"/>
    <w:rsid w:val="00370EF2"/>
    <w:rsid w:val="003710BA"/>
    <w:rsid w:val="003724B0"/>
    <w:rsid w:val="0037600E"/>
    <w:rsid w:val="003770F6"/>
    <w:rsid w:val="00377308"/>
    <w:rsid w:val="00383E37"/>
    <w:rsid w:val="00384DFC"/>
    <w:rsid w:val="00385015"/>
    <w:rsid w:val="00385B28"/>
    <w:rsid w:val="003923DB"/>
    <w:rsid w:val="00393042"/>
    <w:rsid w:val="00394988"/>
    <w:rsid w:val="00394AD5"/>
    <w:rsid w:val="003955E8"/>
    <w:rsid w:val="0039642D"/>
    <w:rsid w:val="003A0F13"/>
    <w:rsid w:val="003A2E40"/>
    <w:rsid w:val="003A3153"/>
    <w:rsid w:val="003B0158"/>
    <w:rsid w:val="003B27A9"/>
    <w:rsid w:val="003B37E2"/>
    <w:rsid w:val="003B40B6"/>
    <w:rsid w:val="003B56DB"/>
    <w:rsid w:val="003B755E"/>
    <w:rsid w:val="003C228E"/>
    <w:rsid w:val="003C3E65"/>
    <w:rsid w:val="003C51E7"/>
    <w:rsid w:val="003C559D"/>
    <w:rsid w:val="003C6893"/>
    <w:rsid w:val="003C6DE2"/>
    <w:rsid w:val="003C77E3"/>
    <w:rsid w:val="003D1EFD"/>
    <w:rsid w:val="003D28BF"/>
    <w:rsid w:val="003D2EE8"/>
    <w:rsid w:val="003D3C95"/>
    <w:rsid w:val="003D3CEF"/>
    <w:rsid w:val="003D4215"/>
    <w:rsid w:val="003D4C47"/>
    <w:rsid w:val="003D7719"/>
    <w:rsid w:val="003E10FB"/>
    <w:rsid w:val="003E2FD1"/>
    <w:rsid w:val="003E40EE"/>
    <w:rsid w:val="003E59F6"/>
    <w:rsid w:val="003E5C79"/>
    <w:rsid w:val="003E71C7"/>
    <w:rsid w:val="003E7213"/>
    <w:rsid w:val="003F0551"/>
    <w:rsid w:val="003F1C1B"/>
    <w:rsid w:val="003F224E"/>
    <w:rsid w:val="003F2B3D"/>
    <w:rsid w:val="003F2DC5"/>
    <w:rsid w:val="003F3A2F"/>
    <w:rsid w:val="003F4EDB"/>
    <w:rsid w:val="003F6A36"/>
    <w:rsid w:val="00400B7C"/>
    <w:rsid w:val="00401144"/>
    <w:rsid w:val="00404831"/>
    <w:rsid w:val="004060E9"/>
    <w:rsid w:val="00406ED4"/>
    <w:rsid w:val="00407661"/>
    <w:rsid w:val="00410314"/>
    <w:rsid w:val="00412063"/>
    <w:rsid w:val="00412EB1"/>
    <w:rsid w:val="00413DDE"/>
    <w:rsid w:val="00414118"/>
    <w:rsid w:val="00416084"/>
    <w:rsid w:val="004206C0"/>
    <w:rsid w:val="00424F8C"/>
    <w:rsid w:val="00425766"/>
    <w:rsid w:val="004260BD"/>
    <w:rsid w:val="004271BA"/>
    <w:rsid w:val="00430497"/>
    <w:rsid w:val="00430B73"/>
    <w:rsid w:val="00430EA5"/>
    <w:rsid w:val="004325A7"/>
    <w:rsid w:val="00434DC1"/>
    <w:rsid w:val="004350F4"/>
    <w:rsid w:val="00437DBE"/>
    <w:rsid w:val="004412A0"/>
    <w:rsid w:val="00442337"/>
    <w:rsid w:val="004437A2"/>
    <w:rsid w:val="00445C36"/>
    <w:rsid w:val="00446408"/>
    <w:rsid w:val="00447F87"/>
    <w:rsid w:val="004507E9"/>
    <w:rsid w:val="00450F27"/>
    <w:rsid w:val="004510E5"/>
    <w:rsid w:val="004521A0"/>
    <w:rsid w:val="00456A75"/>
    <w:rsid w:val="00461E39"/>
    <w:rsid w:val="00462D3A"/>
    <w:rsid w:val="00463521"/>
    <w:rsid w:val="004637FE"/>
    <w:rsid w:val="00464948"/>
    <w:rsid w:val="004655C1"/>
    <w:rsid w:val="00471125"/>
    <w:rsid w:val="00471A83"/>
    <w:rsid w:val="00474073"/>
    <w:rsid w:val="0047437A"/>
    <w:rsid w:val="00475B0F"/>
    <w:rsid w:val="004777B4"/>
    <w:rsid w:val="00480E42"/>
    <w:rsid w:val="00484C5D"/>
    <w:rsid w:val="00484DD9"/>
    <w:rsid w:val="0048543E"/>
    <w:rsid w:val="004857FF"/>
    <w:rsid w:val="004868C1"/>
    <w:rsid w:val="00486D64"/>
    <w:rsid w:val="0048750F"/>
    <w:rsid w:val="004903E3"/>
    <w:rsid w:val="004915E3"/>
    <w:rsid w:val="00492697"/>
    <w:rsid w:val="00492C50"/>
    <w:rsid w:val="00493AFB"/>
    <w:rsid w:val="00495B55"/>
    <w:rsid w:val="004A11FB"/>
    <w:rsid w:val="004A37F6"/>
    <w:rsid w:val="004A495F"/>
    <w:rsid w:val="004A7544"/>
    <w:rsid w:val="004A755F"/>
    <w:rsid w:val="004B0CDC"/>
    <w:rsid w:val="004B1D33"/>
    <w:rsid w:val="004B4489"/>
    <w:rsid w:val="004B4E6C"/>
    <w:rsid w:val="004B6B0F"/>
    <w:rsid w:val="004B713B"/>
    <w:rsid w:val="004C001D"/>
    <w:rsid w:val="004C54E5"/>
    <w:rsid w:val="004C7DC8"/>
    <w:rsid w:val="004D21B0"/>
    <w:rsid w:val="004D36AB"/>
    <w:rsid w:val="004D4405"/>
    <w:rsid w:val="004D737D"/>
    <w:rsid w:val="004E2659"/>
    <w:rsid w:val="004E39EE"/>
    <w:rsid w:val="004E46D5"/>
    <w:rsid w:val="004E475C"/>
    <w:rsid w:val="004E56E0"/>
    <w:rsid w:val="004E5773"/>
    <w:rsid w:val="004E6FF5"/>
    <w:rsid w:val="004E7329"/>
    <w:rsid w:val="004F273E"/>
    <w:rsid w:val="004F2CB0"/>
    <w:rsid w:val="004F31A3"/>
    <w:rsid w:val="005017F7"/>
    <w:rsid w:val="00501FA7"/>
    <w:rsid w:val="005034DC"/>
    <w:rsid w:val="00503CAA"/>
    <w:rsid w:val="00504127"/>
    <w:rsid w:val="00505BFA"/>
    <w:rsid w:val="00506580"/>
    <w:rsid w:val="005071B4"/>
    <w:rsid w:val="00507687"/>
    <w:rsid w:val="005117A9"/>
    <w:rsid w:val="005119ED"/>
    <w:rsid w:val="00511F57"/>
    <w:rsid w:val="00513F0D"/>
    <w:rsid w:val="00515CBE"/>
    <w:rsid w:val="00515E2B"/>
    <w:rsid w:val="005178F2"/>
    <w:rsid w:val="00520169"/>
    <w:rsid w:val="0052099F"/>
    <w:rsid w:val="00521F1A"/>
    <w:rsid w:val="00522A7E"/>
    <w:rsid w:val="00522F20"/>
    <w:rsid w:val="0052489D"/>
    <w:rsid w:val="005269CF"/>
    <w:rsid w:val="00527521"/>
    <w:rsid w:val="005308DB"/>
    <w:rsid w:val="00530A2E"/>
    <w:rsid w:val="00530FBE"/>
    <w:rsid w:val="00533159"/>
    <w:rsid w:val="005339DB"/>
    <w:rsid w:val="00534C89"/>
    <w:rsid w:val="00535569"/>
    <w:rsid w:val="00535FD4"/>
    <w:rsid w:val="00537C6C"/>
    <w:rsid w:val="00541573"/>
    <w:rsid w:val="0054348A"/>
    <w:rsid w:val="0054502F"/>
    <w:rsid w:val="00545669"/>
    <w:rsid w:val="00545AD4"/>
    <w:rsid w:val="00547387"/>
    <w:rsid w:val="00550149"/>
    <w:rsid w:val="005508EF"/>
    <w:rsid w:val="00552EE7"/>
    <w:rsid w:val="005536FD"/>
    <w:rsid w:val="00555A8A"/>
    <w:rsid w:val="0056253C"/>
    <w:rsid w:val="0056343E"/>
    <w:rsid w:val="00564219"/>
    <w:rsid w:val="0056453C"/>
    <w:rsid w:val="00566373"/>
    <w:rsid w:val="00571777"/>
    <w:rsid w:val="00573F5F"/>
    <w:rsid w:val="005750FB"/>
    <w:rsid w:val="00580A7D"/>
    <w:rsid w:val="00580FF5"/>
    <w:rsid w:val="00581C33"/>
    <w:rsid w:val="00583E98"/>
    <w:rsid w:val="0058519C"/>
    <w:rsid w:val="00590F7C"/>
    <w:rsid w:val="0059149A"/>
    <w:rsid w:val="005929CD"/>
    <w:rsid w:val="005956EE"/>
    <w:rsid w:val="005A083E"/>
    <w:rsid w:val="005A228A"/>
    <w:rsid w:val="005A596F"/>
    <w:rsid w:val="005B1DD3"/>
    <w:rsid w:val="005B4802"/>
    <w:rsid w:val="005C19DA"/>
    <w:rsid w:val="005C1EA6"/>
    <w:rsid w:val="005C5A38"/>
    <w:rsid w:val="005C773A"/>
    <w:rsid w:val="005D0B99"/>
    <w:rsid w:val="005D308E"/>
    <w:rsid w:val="005D3A48"/>
    <w:rsid w:val="005D7AF8"/>
    <w:rsid w:val="005E1365"/>
    <w:rsid w:val="005E17BF"/>
    <w:rsid w:val="005E366A"/>
    <w:rsid w:val="005E37F4"/>
    <w:rsid w:val="005F1487"/>
    <w:rsid w:val="005F182F"/>
    <w:rsid w:val="005F20FA"/>
    <w:rsid w:val="005F2145"/>
    <w:rsid w:val="005F2A19"/>
    <w:rsid w:val="005F7CF9"/>
    <w:rsid w:val="006016E1"/>
    <w:rsid w:val="00602D27"/>
    <w:rsid w:val="00603A89"/>
    <w:rsid w:val="0060617E"/>
    <w:rsid w:val="0060647B"/>
    <w:rsid w:val="00606705"/>
    <w:rsid w:val="006125C2"/>
    <w:rsid w:val="006144A1"/>
    <w:rsid w:val="00615024"/>
    <w:rsid w:val="00615AB5"/>
    <w:rsid w:val="00615EBB"/>
    <w:rsid w:val="00615F83"/>
    <w:rsid w:val="00616096"/>
    <w:rsid w:val="006160A2"/>
    <w:rsid w:val="006222F6"/>
    <w:rsid w:val="00624DE1"/>
    <w:rsid w:val="00627DE2"/>
    <w:rsid w:val="00630187"/>
    <w:rsid w:val="006302AA"/>
    <w:rsid w:val="006334F8"/>
    <w:rsid w:val="00634D04"/>
    <w:rsid w:val="006363BD"/>
    <w:rsid w:val="00636654"/>
    <w:rsid w:val="00636FF2"/>
    <w:rsid w:val="006378F9"/>
    <w:rsid w:val="006403C8"/>
    <w:rsid w:val="006405CC"/>
    <w:rsid w:val="006412DC"/>
    <w:rsid w:val="0064139C"/>
    <w:rsid w:val="00641C48"/>
    <w:rsid w:val="00642BC6"/>
    <w:rsid w:val="00644790"/>
    <w:rsid w:val="006460A9"/>
    <w:rsid w:val="006501AF"/>
    <w:rsid w:val="00650DDE"/>
    <w:rsid w:val="00650EFF"/>
    <w:rsid w:val="00653A82"/>
    <w:rsid w:val="0065505B"/>
    <w:rsid w:val="00655FB1"/>
    <w:rsid w:val="00657CE2"/>
    <w:rsid w:val="006642EE"/>
    <w:rsid w:val="0066472D"/>
    <w:rsid w:val="006670AC"/>
    <w:rsid w:val="00667FD1"/>
    <w:rsid w:val="00672307"/>
    <w:rsid w:val="00674F58"/>
    <w:rsid w:val="006808C6"/>
    <w:rsid w:val="0068130D"/>
    <w:rsid w:val="00681DC6"/>
    <w:rsid w:val="0068207A"/>
    <w:rsid w:val="00682668"/>
    <w:rsid w:val="0068405D"/>
    <w:rsid w:val="0068412D"/>
    <w:rsid w:val="00687DD7"/>
    <w:rsid w:val="006902F9"/>
    <w:rsid w:val="00692897"/>
    <w:rsid w:val="00692A68"/>
    <w:rsid w:val="00692EB5"/>
    <w:rsid w:val="00695014"/>
    <w:rsid w:val="006952F2"/>
    <w:rsid w:val="00695CCF"/>
    <w:rsid w:val="00695D85"/>
    <w:rsid w:val="006A23BC"/>
    <w:rsid w:val="006A30A2"/>
    <w:rsid w:val="006A5A92"/>
    <w:rsid w:val="006A67DA"/>
    <w:rsid w:val="006A6D23"/>
    <w:rsid w:val="006B0A3A"/>
    <w:rsid w:val="006B1A2B"/>
    <w:rsid w:val="006B25DE"/>
    <w:rsid w:val="006B2A0E"/>
    <w:rsid w:val="006B407D"/>
    <w:rsid w:val="006B56FD"/>
    <w:rsid w:val="006C0426"/>
    <w:rsid w:val="006C0C86"/>
    <w:rsid w:val="006C1C3B"/>
    <w:rsid w:val="006C38B6"/>
    <w:rsid w:val="006C4E43"/>
    <w:rsid w:val="006C51BA"/>
    <w:rsid w:val="006C643E"/>
    <w:rsid w:val="006C64B6"/>
    <w:rsid w:val="006C6B2C"/>
    <w:rsid w:val="006D2932"/>
    <w:rsid w:val="006D3671"/>
    <w:rsid w:val="006D4176"/>
    <w:rsid w:val="006E069B"/>
    <w:rsid w:val="006E0A73"/>
    <w:rsid w:val="006E0FEE"/>
    <w:rsid w:val="006E1F42"/>
    <w:rsid w:val="006E3276"/>
    <w:rsid w:val="006E3359"/>
    <w:rsid w:val="006E4608"/>
    <w:rsid w:val="006E5DD3"/>
    <w:rsid w:val="006E6C11"/>
    <w:rsid w:val="006F5BF2"/>
    <w:rsid w:val="006F689E"/>
    <w:rsid w:val="006F6D74"/>
    <w:rsid w:val="006F7C0C"/>
    <w:rsid w:val="00700755"/>
    <w:rsid w:val="0070545B"/>
    <w:rsid w:val="0070646B"/>
    <w:rsid w:val="0071007B"/>
    <w:rsid w:val="00712C00"/>
    <w:rsid w:val="007130A2"/>
    <w:rsid w:val="0071313C"/>
    <w:rsid w:val="00715146"/>
    <w:rsid w:val="00715463"/>
    <w:rsid w:val="0072326B"/>
    <w:rsid w:val="007232B4"/>
    <w:rsid w:val="007275A5"/>
    <w:rsid w:val="00730655"/>
    <w:rsid w:val="00731547"/>
    <w:rsid w:val="00731D77"/>
    <w:rsid w:val="00732360"/>
    <w:rsid w:val="007331A7"/>
    <w:rsid w:val="0073390A"/>
    <w:rsid w:val="00734DBD"/>
    <w:rsid w:val="00734E64"/>
    <w:rsid w:val="00736B37"/>
    <w:rsid w:val="00740A35"/>
    <w:rsid w:val="00740C88"/>
    <w:rsid w:val="00740EDE"/>
    <w:rsid w:val="00743315"/>
    <w:rsid w:val="00743DE7"/>
    <w:rsid w:val="0074475B"/>
    <w:rsid w:val="00744EA5"/>
    <w:rsid w:val="007520B4"/>
    <w:rsid w:val="00755F22"/>
    <w:rsid w:val="0075777C"/>
    <w:rsid w:val="00761C0C"/>
    <w:rsid w:val="007655D5"/>
    <w:rsid w:val="00765F5A"/>
    <w:rsid w:val="00771AC3"/>
    <w:rsid w:val="00771CDE"/>
    <w:rsid w:val="00775FBF"/>
    <w:rsid w:val="007763C1"/>
    <w:rsid w:val="00777CFF"/>
    <w:rsid w:val="00777E82"/>
    <w:rsid w:val="00781192"/>
    <w:rsid w:val="00781359"/>
    <w:rsid w:val="00783072"/>
    <w:rsid w:val="00784C45"/>
    <w:rsid w:val="0078618C"/>
    <w:rsid w:val="00786921"/>
    <w:rsid w:val="007875ED"/>
    <w:rsid w:val="007910C3"/>
    <w:rsid w:val="00793269"/>
    <w:rsid w:val="0079395A"/>
    <w:rsid w:val="007957E7"/>
    <w:rsid w:val="007A1CDA"/>
    <w:rsid w:val="007A1EAA"/>
    <w:rsid w:val="007A23B4"/>
    <w:rsid w:val="007A4F94"/>
    <w:rsid w:val="007A7888"/>
    <w:rsid w:val="007A79FD"/>
    <w:rsid w:val="007B0B9D"/>
    <w:rsid w:val="007B26E3"/>
    <w:rsid w:val="007B3CDE"/>
    <w:rsid w:val="007B5A43"/>
    <w:rsid w:val="007B617B"/>
    <w:rsid w:val="007B6D34"/>
    <w:rsid w:val="007B709B"/>
    <w:rsid w:val="007C1343"/>
    <w:rsid w:val="007C5EF1"/>
    <w:rsid w:val="007C6BD8"/>
    <w:rsid w:val="007C7BF5"/>
    <w:rsid w:val="007D075B"/>
    <w:rsid w:val="007D19B7"/>
    <w:rsid w:val="007D3CAC"/>
    <w:rsid w:val="007D4B51"/>
    <w:rsid w:val="007D523F"/>
    <w:rsid w:val="007D6401"/>
    <w:rsid w:val="007D6609"/>
    <w:rsid w:val="007D75E5"/>
    <w:rsid w:val="007D773E"/>
    <w:rsid w:val="007D7BDB"/>
    <w:rsid w:val="007D7D5F"/>
    <w:rsid w:val="007E066E"/>
    <w:rsid w:val="007E1356"/>
    <w:rsid w:val="007E20FC"/>
    <w:rsid w:val="007E3B54"/>
    <w:rsid w:val="007E7062"/>
    <w:rsid w:val="007F0E1E"/>
    <w:rsid w:val="007F1D3E"/>
    <w:rsid w:val="007F29A7"/>
    <w:rsid w:val="007F4FB4"/>
    <w:rsid w:val="007F540E"/>
    <w:rsid w:val="007F5617"/>
    <w:rsid w:val="008004B4"/>
    <w:rsid w:val="00804256"/>
    <w:rsid w:val="00804AEC"/>
    <w:rsid w:val="00805BE8"/>
    <w:rsid w:val="00806D25"/>
    <w:rsid w:val="00812329"/>
    <w:rsid w:val="008151BD"/>
    <w:rsid w:val="00816078"/>
    <w:rsid w:val="008177E3"/>
    <w:rsid w:val="00820E37"/>
    <w:rsid w:val="008239A4"/>
    <w:rsid w:val="00823AA9"/>
    <w:rsid w:val="008255B9"/>
    <w:rsid w:val="00825CD8"/>
    <w:rsid w:val="00827324"/>
    <w:rsid w:val="0082774F"/>
    <w:rsid w:val="00832118"/>
    <w:rsid w:val="00837458"/>
    <w:rsid w:val="00837AAE"/>
    <w:rsid w:val="00837B7D"/>
    <w:rsid w:val="00837C45"/>
    <w:rsid w:val="0084104C"/>
    <w:rsid w:val="008429AD"/>
    <w:rsid w:val="008429DB"/>
    <w:rsid w:val="008433BD"/>
    <w:rsid w:val="008473C1"/>
    <w:rsid w:val="0085077E"/>
    <w:rsid w:val="00850C75"/>
    <w:rsid w:val="00850E39"/>
    <w:rsid w:val="008510BA"/>
    <w:rsid w:val="0085477A"/>
    <w:rsid w:val="00855107"/>
    <w:rsid w:val="00855173"/>
    <w:rsid w:val="008557D9"/>
    <w:rsid w:val="00855BF7"/>
    <w:rsid w:val="00856214"/>
    <w:rsid w:val="00856A30"/>
    <w:rsid w:val="00861E58"/>
    <w:rsid w:val="00862089"/>
    <w:rsid w:val="008629A9"/>
    <w:rsid w:val="00863160"/>
    <w:rsid w:val="00863FB3"/>
    <w:rsid w:val="00865E42"/>
    <w:rsid w:val="00866D5B"/>
    <w:rsid w:val="00866FF5"/>
    <w:rsid w:val="00867393"/>
    <w:rsid w:val="008705E6"/>
    <w:rsid w:val="00870C1B"/>
    <w:rsid w:val="00871CFE"/>
    <w:rsid w:val="00872931"/>
    <w:rsid w:val="0087332D"/>
    <w:rsid w:val="00873E1F"/>
    <w:rsid w:val="00874C16"/>
    <w:rsid w:val="00880E54"/>
    <w:rsid w:val="00881557"/>
    <w:rsid w:val="0088383D"/>
    <w:rsid w:val="00883CF9"/>
    <w:rsid w:val="00886942"/>
    <w:rsid w:val="00886D1F"/>
    <w:rsid w:val="008909CF"/>
    <w:rsid w:val="00891EE1"/>
    <w:rsid w:val="00892446"/>
    <w:rsid w:val="0089323A"/>
    <w:rsid w:val="00893987"/>
    <w:rsid w:val="00894009"/>
    <w:rsid w:val="008963EF"/>
    <w:rsid w:val="0089688E"/>
    <w:rsid w:val="00896E08"/>
    <w:rsid w:val="00897B28"/>
    <w:rsid w:val="00897E3D"/>
    <w:rsid w:val="008A1FBE"/>
    <w:rsid w:val="008A2C9E"/>
    <w:rsid w:val="008A6A8A"/>
    <w:rsid w:val="008B3194"/>
    <w:rsid w:val="008B5A29"/>
    <w:rsid w:val="008B5AE7"/>
    <w:rsid w:val="008B6545"/>
    <w:rsid w:val="008C0767"/>
    <w:rsid w:val="008C0FCE"/>
    <w:rsid w:val="008C3321"/>
    <w:rsid w:val="008C5B28"/>
    <w:rsid w:val="008C60E9"/>
    <w:rsid w:val="008C7A27"/>
    <w:rsid w:val="008D1B7C"/>
    <w:rsid w:val="008D2216"/>
    <w:rsid w:val="008D5ABD"/>
    <w:rsid w:val="008D6657"/>
    <w:rsid w:val="008E0A77"/>
    <w:rsid w:val="008E1F60"/>
    <w:rsid w:val="008E2710"/>
    <w:rsid w:val="008E2C37"/>
    <w:rsid w:val="008E307E"/>
    <w:rsid w:val="008E3A41"/>
    <w:rsid w:val="008E4255"/>
    <w:rsid w:val="008E4AD3"/>
    <w:rsid w:val="008E6318"/>
    <w:rsid w:val="008E74F6"/>
    <w:rsid w:val="008E7B54"/>
    <w:rsid w:val="008F0B2F"/>
    <w:rsid w:val="008F4837"/>
    <w:rsid w:val="008F4DD1"/>
    <w:rsid w:val="008F528C"/>
    <w:rsid w:val="008F5BAE"/>
    <w:rsid w:val="008F6056"/>
    <w:rsid w:val="0090004B"/>
    <w:rsid w:val="009013AB"/>
    <w:rsid w:val="00902196"/>
    <w:rsid w:val="00902438"/>
    <w:rsid w:val="00902C07"/>
    <w:rsid w:val="00904729"/>
    <w:rsid w:val="00904F8B"/>
    <w:rsid w:val="00905804"/>
    <w:rsid w:val="009101E2"/>
    <w:rsid w:val="00915D73"/>
    <w:rsid w:val="00916077"/>
    <w:rsid w:val="00916C9F"/>
    <w:rsid w:val="009170A2"/>
    <w:rsid w:val="009208A6"/>
    <w:rsid w:val="009210C2"/>
    <w:rsid w:val="00924148"/>
    <w:rsid w:val="00924514"/>
    <w:rsid w:val="00926B1C"/>
    <w:rsid w:val="00926B93"/>
    <w:rsid w:val="00927316"/>
    <w:rsid w:val="00931127"/>
    <w:rsid w:val="0093133D"/>
    <w:rsid w:val="0093276D"/>
    <w:rsid w:val="00933C74"/>
    <w:rsid w:val="00933D12"/>
    <w:rsid w:val="00937065"/>
    <w:rsid w:val="00940285"/>
    <w:rsid w:val="009415B0"/>
    <w:rsid w:val="00941F37"/>
    <w:rsid w:val="009435C1"/>
    <w:rsid w:val="00947E7E"/>
    <w:rsid w:val="0095139A"/>
    <w:rsid w:val="00953E16"/>
    <w:rsid w:val="009542AC"/>
    <w:rsid w:val="0095492F"/>
    <w:rsid w:val="009606D1"/>
    <w:rsid w:val="00961BB2"/>
    <w:rsid w:val="00962108"/>
    <w:rsid w:val="00962CB7"/>
    <w:rsid w:val="009638D6"/>
    <w:rsid w:val="00965DD1"/>
    <w:rsid w:val="00966313"/>
    <w:rsid w:val="00967443"/>
    <w:rsid w:val="00967C92"/>
    <w:rsid w:val="0097115E"/>
    <w:rsid w:val="00973372"/>
    <w:rsid w:val="009736BC"/>
    <w:rsid w:val="0097408E"/>
    <w:rsid w:val="009746EC"/>
    <w:rsid w:val="00974BB2"/>
    <w:rsid w:val="00974E10"/>
    <w:rsid w:val="00974FA7"/>
    <w:rsid w:val="009756E5"/>
    <w:rsid w:val="009775CD"/>
    <w:rsid w:val="00977A8C"/>
    <w:rsid w:val="00983910"/>
    <w:rsid w:val="009862A9"/>
    <w:rsid w:val="009932AC"/>
    <w:rsid w:val="00994276"/>
    <w:rsid w:val="00994351"/>
    <w:rsid w:val="00996A8F"/>
    <w:rsid w:val="009A171C"/>
    <w:rsid w:val="009A1DBF"/>
    <w:rsid w:val="009A68E6"/>
    <w:rsid w:val="009A7056"/>
    <w:rsid w:val="009A7598"/>
    <w:rsid w:val="009B02E3"/>
    <w:rsid w:val="009B1DF8"/>
    <w:rsid w:val="009B1FCC"/>
    <w:rsid w:val="009B2DDD"/>
    <w:rsid w:val="009B2EBE"/>
    <w:rsid w:val="009B3D20"/>
    <w:rsid w:val="009B40F2"/>
    <w:rsid w:val="009B4E65"/>
    <w:rsid w:val="009B5418"/>
    <w:rsid w:val="009C0727"/>
    <w:rsid w:val="009C181A"/>
    <w:rsid w:val="009C1D0C"/>
    <w:rsid w:val="009C2644"/>
    <w:rsid w:val="009C3C80"/>
    <w:rsid w:val="009C492F"/>
    <w:rsid w:val="009C4CFB"/>
    <w:rsid w:val="009C5403"/>
    <w:rsid w:val="009C71D8"/>
    <w:rsid w:val="009C754B"/>
    <w:rsid w:val="009D023B"/>
    <w:rsid w:val="009D2FF2"/>
    <w:rsid w:val="009D3226"/>
    <w:rsid w:val="009D3385"/>
    <w:rsid w:val="009D793C"/>
    <w:rsid w:val="009E16A9"/>
    <w:rsid w:val="009E199B"/>
    <w:rsid w:val="009E375F"/>
    <w:rsid w:val="009E39D4"/>
    <w:rsid w:val="009E433B"/>
    <w:rsid w:val="009E5401"/>
    <w:rsid w:val="009F2CCC"/>
    <w:rsid w:val="009F5840"/>
    <w:rsid w:val="009F68F4"/>
    <w:rsid w:val="009F7294"/>
    <w:rsid w:val="009F73B4"/>
    <w:rsid w:val="00A01D2B"/>
    <w:rsid w:val="00A0417A"/>
    <w:rsid w:val="00A04385"/>
    <w:rsid w:val="00A0758F"/>
    <w:rsid w:val="00A10FBC"/>
    <w:rsid w:val="00A11273"/>
    <w:rsid w:val="00A1295B"/>
    <w:rsid w:val="00A1337E"/>
    <w:rsid w:val="00A1570A"/>
    <w:rsid w:val="00A173A9"/>
    <w:rsid w:val="00A211B4"/>
    <w:rsid w:val="00A22C28"/>
    <w:rsid w:val="00A238C6"/>
    <w:rsid w:val="00A24672"/>
    <w:rsid w:val="00A2573D"/>
    <w:rsid w:val="00A25FD2"/>
    <w:rsid w:val="00A33DDF"/>
    <w:rsid w:val="00A34547"/>
    <w:rsid w:val="00A34601"/>
    <w:rsid w:val="00A34E60"/>
    <w:rsid w:val="00A35601"/>
    <w:rsid w:val="00A36769"/>
    <w:rsid w:val="00A376B7"/>
    <w:rsid w:val="00A41A77"/>
    <w:rsid w:val="00A41BF5"/>
    <w:rsid w:val="00A446E3"/>
    <w:rsid w:val="00A44778"/>
    <w:rsid w:val="00A469E7"/>
    <w:rsid w:val="00A51548"/>
    <w:rsid w:val="00A51BB0"/>
    <w:rsid w:val="00A51C09"/>
    <w:rsid w:val="00A5200A"/>
    <w:rsid w:val="00A55BAB"/>
    <w:rsid w:val="00A604A4"/>
    <w:rsid w:val="00A61B7D"/>
    <w:rsid w:val="00A61E7E"/>
    <w:rsid w:val="00A63D6B"/>
    <w:rsid w:val="00A6605B"/>
    <w:rsid w:val="00A66ADC"/>
    <w:rsid w:val="00A670CE"/>
    <w:rsid w:val="00A7147D"/>
    <w:rsid w:val="00A715B5"/>
    <w:rsid w:val="00A73007"/>
    <w:rsid w:val="00A73855"/>
    <w:rsid w:val="00A7752A"/>
    <w:rsid w:val="00A80578"/>
    <w:rsid w:val="00A80E16"/>
    <w:rsid w:val="00A81B15"/>
    <w:rsid w:val="00A837FF"/>
    <w:rsid w:val="00A84DC8"/>
    <w:rsid w:val="00A85DBC"/>
    <w:rsid w:val="00A86E83"/>
    <w:rsid w:val="00A86F23"/>
    <w:rsid w:val="00A87FEB"/>
    <w:rsid w:val="00A927AD"/>
    <w:rsid w:val="00A92914"/>
    <w:rsid w:val="00A93F9F"/>
    <w:rsid w:val="00A9420E"/>
    <w:rsid w:val="00A97648"/>
    <w:rsid w:val="00A97CAF"/>
    <w:rsid w:val="00AA0CE9"/>
    <w:rsid w:val="00AA1879"/>
    <w:rsid w:val="00AA1CFD"/>
    <w:rsid w:val="00AA2239"/>
    <w:rsid w:val="00AA33D2"/>
    <w:rsid w:val="00AA7160"/>
    <w:rsid w:val="00AB0C2C"/>
    <w:rsid w:val="00AB0C57"/>
    <w:rsid w:val="00AB1195"/>
    <w:rsid w:val="00AB32FF"/>
    <w:rsid w:val="00AB4182"/>
    <w:rsid w:val="00AB564D"/>
    <w:rsid w:val="00AB60C9"/>
    <w:rsid w:val="00AB78AD"/>
    <w:rsid w:val="00AC0092"/>
    <w:rsid w:val="00AC0B1C"/>
    <w:rsid w:val="00AC27DB"/>
    <w:rsid w:val="00AC3686"/>
    <w:rsid w:val="00AC5B43"/>
    <w:rsid w:val="00AC6D6B"/>
    <w:rsid w:val="00AC7D4D"/>
    <w:rsid w:val="00AD0835"/>
    <w:rsid w:val="00AD0D60"/>
    <w:rsid w:val="00AD3463"/>
    <w:rsid w:val="00AD7736"/>
    <w:rsid w:val="00AE10CE"/>
    <w:rsid w:val="00AE16FF"/>
    <w:rsid w:val="00AE1BE1"/>
    <w:rsid w:val="00AE25E9"/>
    <w:rsid w:val="00AE3EAD"/>
    <w:rsid w:val="00AE51FA"/>
    <w:rsid w:val="00AE70D4"/>
    <w:rsid w:val="00AE7868"/>
    <w:rsid w:val="00AF0407"/>
    <w:rsid w:val="00AF13F7"/>
    <w:rsid w:val="00AF14D4"/>
    <w:rsid w:val="00AF1C60"/>
    <w:rsid w:val="00AF2D05"/>
    <w:rsid w:val="00AF4D8B"/>
    <w:rsid w:val="00AF55AE"/>
    <w:rsid w:val="00AF6989"/>
    <w:rsid w:val="00B028DF"/>
    <w:rsid w:val="00B04381"/>
    <w:rsid w:val="00B04513"/>
    <w:rsid w:val="00B067CA"/>
    <w:rsid w:val="00B113B2"/>
    <w:rsid w:val="00B12B26"/>
    <w:rsid w:val="00B153C9"/>
    <w:rsid w:val="00B163F8"/>
    <w:rsid w:val="00B2115A"/>
    <w:rsid w:val="00B2472D"/>
    <w:rsid w:val="00B24CA0"/>
    <w:rsid w:val="00B2549F"/>
    <w:rsid w:val="00B26E3D"/>
    <w:rsid w:val="00B339C7"/>
    <w:rsid w:val="00B36FA6"/>
    <w:rsid w:val="00B3717C"/>
    <w:rsid w:val="00B4108D"/>
    <w:rsid w:val="00B41C0E"/>
    <w:rsid w:val="00B464BF"/>
    <w:rsid w:val="00B46988"/>
    <w:rsid w:val="00B470AB"/>
    <w:rsid w:val="00B541B6"/>
    <w:rsid w:val="00B57265"/>
    <w:rsid w:val="00B633AE"/>
    <w:rsid w:val="00B65F3C"/>
    <w:rsid w:val="00B665D2"/>
    <w:rsid w:val="00B666F4"/>
    <w:rsid w:val="00B6737C"/>
    <w:rsid w:val="00B67E83"/>
    <w:rsid w:val="00B71413"/>
    <w:rsid w:val="00B7214D"/>
    <w:rsid w:val="00B73696"/>
    <w:rsid w:val="00B74372"/>
    <w:rsid w:val="00B75451"/>
    <w:rsid w:val="00B75525"/>
    <w:rsid w:val="00B75DD3"/>
    <w:rsid w:val="00B80283"/>
    <w:rsid w:val="00B8095F"/>
    <w:rsid w:val="00B80B0C"/>
    <w:rsid w:val="00B80B11"/>
    <w:rsid w:val="00B80FCA"/>
    <w:rsid w:val="00B815D8"/>
    <w:rsid w:val="00B82C1B"/>
    <w:rsid w:val="00B82D00"/>
    <w:rsid w:val="00B831AE"/>
    <w:rsid w:val="00B8446C"/>
    <w:rsid w:val="00B874E9"/>
    <w:rsid w:val="00B87725"/>
    <w:rsid w:val="00B901F4"/>
    <w:rsid w:val="00B926A6"/>
    <w:rsid w:val="00B94371"/>
    <w:rsid w:val="00B97224"/>
    <w:rsid w:val="00BA1476"/>
    <w:rsid w:val="00BA259A"/>
    <w:rsid w:val="00BA259C"/>
    <w:rsid w:val="00BA29D3"/>
    <w:rsid w:val="00BA307F"/>
    <w:rsid w:val="00BA408F"/>
    <w:rsid w:val="00BA5280"/>
    <w:rsid w:val="00BA6047"/>
    <w:rsid w:val="00BA7D86"/>
    <w:rsid w:val="00BB14F1"/>
    <w:rsid w:val="00BB44C5"/>
    <w:rsid w:val="00BB572E"/>
    <w:rsid w:val="00BB74FD"/>
    <w:rsid w:val="00BB754E"/>
    <w:rsid w:val="00BC0E45"/>
    <w:rsid w:val="00BC1E71"/>
    <w:rsid w:val="00BC358D"/>
    <w:rsid w:val="00BC5982"/>
    <w:rsid w:val="00BC60BF"/>
    <w:rsid w:val="00BD28BF"/>
    <w:rsid w:val="00BD50E8"/>
    <w:rsid w:val="00BD520E"/>
    <w:rsid w:val="00BD6404"/>
    <w:rsid w:val="00BE0280"/>
    <w:rsid w:val="00BE3020"/>
    <w:rsid w:val="00BE3037"/>
    <w:rsid w:val="00BE33AE"/>
    <w:rsid w:val="00BE62A8"/>
    <w:rsid w:val="00BE67B3"/>
    <w:rsid w:val="00BF046F"/>
    <w:rsid w:val="00BF0909"/>
    <w:rsid w:val="00BF2D03"/>
    <w:rsid w:val="00BF5BEC"/>
    <w:rsid w:val="00BF7E63"/>
    <w:rsid w:val="00C00894"/>
    <w:rsid w:val="00C0194D"/>
    <w:rsid w:val="00C01D50"/>
    <w:rsid w:val="00C0207E"/>
    <w:rsid w:val="00C030E2"/>
    <w:rsid w:val="00C04387"/>
    <w:rsid w:val="00C056DC"/>
    <w:rsid w:val="00C06652"/>
    <w:rsid w:val="00C1329B"/>
    <w:rsid w:val="00C1572F"/>
    <w:rsid w:val="00C16F14"/>
    <w:rsid w:val="00C23B78"/>
    <w:rsid w:val="00C24C05"/>
    <w:rsid w:val="00C24D2F"/>
    <w:rsid w:val="00C26222"/>
    <w:rsid w:val="00C31283"/>
    <w:rsid w:val="00C31DCE"/>
    <w:rsid w:val="00C3219F"/>
    <w:rsid w:val="00C32685"/>
    <w:rsid w:val="00C33C48"/>
    <w:rsid w:val="00C340E5"/>
    <w:rsid w:val="00C34C8E"/>
    <w:rsid w:val="00C35AA7"/>
    <w:rsid w:val="00C35FD5"/>
    <w:rsid w:val="00C369EE"/>
    <w:rsid w:val="00C37E00"/>
    <w:rsid w:val="00C43BA1"/>
    <w:rsid w:val="00C43DAB"/>
    <w:rsid w:val="00C45161"/>
    <w:rsid w:val="00C46510"/>
    <w:rsid w:val="00C4787F"/>
    <w:rsid w:val="00C47F08"/>
    <w:rsid w:val="00C50FA6"/>
    <w:rsid w:val="00C514A6"/>
    <w:rsid w:val="00C52D15"/>
    <w:rsid w:val="00C56765"/>
    <w:rsid w:val="00C5713F"/>
    <w:rsid w:val="00C5739F"/>
    <w:rsid w:val="00C57CF0"/>
    <w:rsid w:val="00C63557"/>
    <w:rsid w:val="00C649BD"/>
    <w:rsid w:val="00C65891"/>
    <w:rsid w:val="00C66AC9"/>
    <w:rsid w:val="00C70300"/>
    <w:rsid w:val="00C724D3"/>
    <w:rsid w:val="00C77100"/>
    <w:rsid w:val="00C7724A"/>
    <w:rsid w:val="00C77DD9"/>
    <w:rsid w:val="00C812D8"/>
    <w:rsid w:val="00C83BE6"/>
    <w:rsid w:val="00C83C7A"/>
    <w:rsid w:val="00C85354"/>
    <w:rsid w:val="00C86ABA"/>
    <w:rsid w:val="00C90BB1"/>
    <w:rsid w:val="00C92A0D"/>
    <w:rsid w:val="00C93048"/>
    <w:rsid w:val="00C93DC6"/>
    <w:rsid w:val="00C943F3"/>
    <w:rsid w:val="00C958A0"/>
    <w:rsid w:val="00CA08C6"/>
    <w:rsid w:val="00CA0A77"/>
    <w:rsid w:val="00CA2729"/>
    <w:rsid w:val="00CA2A1F"/>
    <w:rsid w:val="00CA3057"/>
    <w:rsid w:val="00CA45F8"/>
    <w:rsid w:val="00CA5C2A"/>
    <w:rsid w:val="00CA7538"/>
    <w:rsid w:val="00CB0305"/>
    <w:rsid w:val="00CB33C7"/>
    <w:rsid w:val="00CB6DA7"/>
    <w:rsid w:val="00CB7E4C"/>
    <w:rsid w:val="00CC03A9"/>
    <w:rsid w:val="00CC25B4"/>
    <w:rsid w:val="00CC2850"/>
    <w:rsid w:val="00CC5F88"/>
    <w:rsid w:val="00CC683E"/>
    <w:rsid w:val="00CC69C8"/>
    <w:rsid w:val="00CC77A2"/>
    <w:rsid w:val="00CC7FC6"/>
    <w:rsid w:val="00CD0903"/>
    <w:rsid w:val="00CD1B06"/>
    <w:rsid w:val="00CD240A"/>
    <w:rsid w:val="00CD307E"/>
    <w:rsid w:val="00CD332C"/>
    <w:rsid w:val="00CD5B52"/>
    <w:rsid w:val="00CD607D"/>
    <w:rsid w:val="00CD629F"/>
    <w:rsid w:val="00CD6A1B"/>
    <w:rsid w:val="00CD7B7E"/>
    <w:rsid w:val="00CE064E"/>
    <w:rsid w:val="00CE0A7F"/>
    <w:rsid w:val="00CE1718"/>
    <w:rsid w:val="00CF02B2"/>
    <w:rsid w:val="00CF4156"/>
    <w:rsid w:val="00CF43CB"/>
    <w:rsid w:val="00CF6A54"/>
    <w:rsid w:val="00D0036C"/>
    <w:rsid w:val="00D024D6"/>
    <w:rsid w:val="00D02F8A"/>
    <w:rsid w:val="00D03D00"/>
    <w:rsid w:val="00D05C30"/>
    <w:rsid w:val="00D07305"/>
    <w:rsid w:val="00D10052"/>
    <w:rsid w:val="00D11359"/>
    <w:rsid w:val="00D11622"/>
    <w:rsid w:val="00D11C48"/>
    <w:rsid w:val="00D14763"/>
    <w:rsid w:val="00D15544"/>
    <w:rsid w:val="00D16F83"/>
    <w:rsid w:val="00D241E2"/>
    <w:rsid w:val="00D270A0"/>
    <w:rsid w:val="00D27C9D"/>
    <w:rsid w:val="00D3188C"/>
    <w:rsid w:val="00D343D7"/>
    <w:rsid w:val="00D347CF"/>
    <w:rsid w:val="00D35F9B"/>
    <w:rsid w:val="00D36B69"/>
    <w:rsid w:val="00D373AF"/>
    <w:rsid w:val="00D3763A"/>
    <w:rsid w:val="00D408DD"/>
    <w:rsid w:val="00D4117A"/>
    <w:rsid w:val="00D436B0"/>
    <w:rsid w:val="00D45D72"/>
    <w:rsid w:val="00D520E4"/>
    <w:rsid w:val="00D53A38"/>
    <w:rsid w:val="00D54C29"/>
    <w:rsid w:val="00D55B9C"/>
    <w:rsid w:val="00D575DD"/>
    <w:rsid w:val="00D57DFA"/>
    <w:rsid w:val="00D61996"/>
    <w:rsid w:val="00D62333"/>
    <w:rsid w:val="00D62FA7"/>
    <w:rsid w:val="00D65C92"/>
    <w:rsid w:val="00D67FCF"/>
    <w:rsid w:val="00D709CE"/>
    <w:rsid w:val="00D71ED2"/>
    <w:rsid w:val="00D71F73"/>
    <w:rsid w:val="00D80786"/>
    <w:rsid w:val="00D80866"/>
    <w:rsid w:val="00D80D09"/>
    <w:rsid w:val="00D81CAB"/>
    <w:rsid w:val="00D83936"/>
    <w:rsid w:val="00D83AAD"/>
    <w:rsid w:val="00D8576F"/>
    <w:rsid w:val="00D86472"/>
    <w:rsid w:val="00D8677F"/>
    <w:rsid w:val="00D87EEF"/>
    <w:rsid w:val="00D95166"/>
    <w:rsid w:val="00D96FB9"/>
    <w:rsid w:val="00D9717A"/>
    <w:rsid w:val="00D97F0C"/>
    <w:rsid w:val="00DA0488"/>
    <w:rsid w:val="00DA3A86"/>
    <w:rsid w:val="00DA50FE"/>
    <w:rsid w:val="00DA67E1"/>
    <w:rsid w:val="00DB696F"/>
    <w:rsid w:val="00DC0263"/>
    <w:rsid w:val="00DC2500"/>
    <w:rsid w:val="00DC2C40"/>
    <w:rsid w:val="00DC4F72"/>
    <w:rsid w:val="00DC62C3"/>
    <w:rsid w:val="00DC77DC"/>
    <w:rsid w:val="00DD0453"/>
    <w:rsid w:val="00DD0C2C"/>
    <w:rsid w:val="00DD19DE"/>
    <w:rsid w:val="00DD28BC"/>
    <w:rsid w:val="00DD2A28"/>
    <w:rsid w:val="00DE31F0"/>
    <w:rsid w:val="00DE3D1C"/>
    <w:rsid w:val="00DF084D"/>
    <w:rsid w:val="00DF2C0B"/>
    <w:rsid w:val="00DF4070"/>
    <w:rsid w:val="00DF5860"/>
    <w:rsid w:val="00DF5B36"/>
    <w:rsid w:val="00DF702F"/>
    <w:rsid w:val="00DF7068"/>
    <w:rsid w:val="00E01037"/>
    <w:rsid w:val="00E0227D"/>
    <w:rsid w:val="00E04316"/>
    <w:rsid w:val="00E04B84"/>
    <w:rsid w:val="00E05606"/>
    <w:rsid w:val="00E06466"/>
    <w:rsid w:val="00E06835"/>
    <w:rsid w:val="00E069BF"/>
    <w:rsid w:val="00E06FDA"/>
    <w:rsid w:val="00E10484"/>
    <w:rsid w:val="00E10666"/>
    <w:rsid w:val="00E11AA7"/>
    <w:rsid w:val="00E121EE"/>
    <w:rsid w:val="00E12658"/>
    <w:rsid w:val="00E1293B"/>
    <w:rsid w:val="00E160A5"/>
    <w:rsid w:val="00E16F88"/>
    <w:rsid w:val="00E1713D"/>
    <w:rsid w:val="00E20A43"/>
    <w:rsid w:val="00E23898"/>
    <w:rsid w:val="00E2416C"/>
    <w:rsid w:val="00E30872"/>
    <w:rsid w:val="00E319F1"/>
    <w:rsid w:val="00E31AFA"/>
    <w:rsid w:val="00E3356D"/>
    <w:rsid w:val="00E335C4"/>
    <w:rsid w:val="00E33CD2"/>
    <w:rsid w:val="00E34E30"/>
    <w:rsid w:val="00E3508C"/>
    <w:rsid w:val="00E35687"/>
    <w:rsid w:val="00E37086"/>
    <w:rsid w:val="00E40E90"/>
    <w:rsid w:val="00E424AC"/>
    <w:rsid w:val="00E427A7"/>
    <w:rsid w:val="00E42F88"/>
    <w:rsid w:val="00E4562C"/>
    <w:rsid w:val="00E45C7E"/>
    <w:rsid w:val="00E47513"/>
    <w:rsid w:val="00E531EB"/>
    <w:rsid w:val="00E54874"/>
    <w:rsid w:val="00E54B6F"/>
    <w:rsid w:val="00E555E6"/>
    <w:rsid w:val="00E55ACA"/>
    <w:rsid w:val="00E55F2D"/>
    <w:rsid w:val="00E56060"/>
    <w:rsid w:val="00E57B74"/>
    <w:rsid w:val="00E65BC6"/>
    <w:rsid w:val="00E65E62"/>
    <w:rsid w:val="00E65EC6"/>
    <w:rsid w:val="00E661FF"/>
    <w:rsid w:val="00E6721E"/>
    <w:rsid w:val="00E70D9C"/>
    <w:rsid w:val="00E726EB"/>
    <w:rsid w:val="00E72CF1"/>
    <w:rsid w:val="00E75BCE"/>
    <w:rsid w:val="00E8082F"/>
    <w:rsid w:val="00E80B52"/>
    <w:rsid w:val="00E824C3"/>
    <w:rsid w:val="00E840B3"/>
    <w:rsid w:val="00E8447B"/>
    <w:rsid w:val="00E84D10"/>
    <w:rsid w:val="00E8629F"/>
    <w:rsid w:val="00E90A3E"/>
    <w:rsid w:val="00E91008"/>
    <w:rsid w:val="00E9224F"/>
    <w:rsid w:val="00E9374E"/>
    <w:rsid w:val="00E94F54"/>
    <w:rsid w:val="00E95ADE"/>
    <w:rsid w:val="00E97AD5"/>
    <w:rsid w:val="00EA1111"/>
    <w:rsid w:val="00EA3B4F"/>
    <w:rsid w:val="00EA3C24"/>
    <w:rsid w:val="00EA3DB9"/>
    <w:rsid w:val="00EA4732"/>
    <w:rsid w:val="00EA5C87"/>
    <w:rsid w:val="00EA73DF"/>
    <w:rsid w:val="00EB007D"/>
    <w:rsid w:val="00EB06A9"/>
    <w:rsid w:val="00EB17AD"/>
    <w:rsid w:val="00EB61AE"/>
    <w:rsid w:val="00EB7162"/>
    <w:rsid w:val="00EC322D"/>
    <w:rsid w:val="00EC4AA7"/>
    <w:rsid w:val="00EC4C3F"/>
    <w:rsid w:val="00EC579A"/>
    <w:rsid w:val="00EC6C54"/>
    <w:rsid w:val="00ED2247"/>
    <w:rsid w:val="00ED2B70"/>
    <w:rsid w:val="00ED30C0"/>
    <w:rsid w:val="00ED383A"/>
    <w:rsid w:val="00ED65B6"/>
    <w:rsid w:val="00ED69FE"/>
    <w:rsid w:val="00EE1080"/>
    <w:rsid w:val="00EE52B8"/>
    <w:rsid w:val="00EE690F"/>
    <w:rsid w:val="00EF1EC5"/>
    <w:rsid w:val="00EF4702"/>
    <w:rsid w:val="00EF4C88"/>
    <w:rsid w:val="00EF55EB"/>
    <w:rsid w:val="00EF5B9D"/>
    <w:rsid w:val="00F00DCC"/>
    <w:rsid w:val="00F0156F"/>
    <w:rsid w:val="00F02558"/>
    <w:rsid w:val="00F0279A"/>
    <w:rsid w:val="00F02DB8"/>
    <w:rsid w:val="00F03917"/>
    <w:rsid w:val="00F052E3"/>
    <w:rsid w:val="00F05AC8"/>
    <w:rsid w:val="00F06526"/>
    <w:rsid w:val="00F06882"/>
    <w:rsid w:val="00F07167"/>
    <w:rsid w:val="00F072D8"/>
    <w:rsid w:val="00F0768A"/>
    <w:rsid w:val="00F07CE0"/>
    <w:rsid w:val="00F115F5"/>
    <w:rsid w:val="00F13D05"/>
    <w:rsid w:val="00F14977"/>
    <w:rsid w:val="00F1679D"/>
    <w:rsid w:val="00F1682C"/>
    <w:rsid w:val="00F16F55"/>
    <w:rsid w:val="00F17353"/>
    <w:rsid w:val="00F20162"/>
    <w:rsid w:val="00F20B91"/>
    <w:rsid w:val="00F21139"/>
    <w:rsid w:val="00F214EE"/>
    <w:rsid w:val="00F21F08"/>
    <w:rsid w:val="00F23770"/>
    <w:rsid w:val="00F24B8B"/>
    <w:rsid w:val="00F24F05"/>
    <w:rsid w:val="00F2699E"/>
    <w:rsid w:val="00F26AB6"/>
    <w:rsid w:val="00F305D3"/>
    <w:rsid w:val="00F30D2E"/>
    <w:rsid w:val="00F328D1"/>
    <w:rsid w:val="00F35516"/>
    <w:rsid w:val="00F3559E"/>
    <w:rsid w:val="00F35790"/>
    <w:rsid w:val="00F36F00"/>
    <w:rsid w:val="00F4136D"/>
    <w:rsid w:val="00F41AFE"/>
    <w:rsid w:val="00F4212E"/>
    <w:rsid w:val="00F42C20"/>
    <w:rsid w:val="00F43AB4"/>
    <w:rsid w:val="00F43E34"/>
    <w:rsid w:val="00F44B96"/>
    <w:rsid w:val="00F45513"/>
    <w:rsid w:val="00F479F5"/>
    <w:rsid w:val="00F52493"/>
    <w:rsid w:val="00F52F68"/>
    <w:rsid w:val="00F53053"/>
    <w:rsid w:val="00F53FE2"/>
    <w:rsid w:val="00F54411"/>
    <w:rsid w:val="00F544D1"/>
    <w:rsid w:val="00F55540"/>
    <w:rsid w:val="00F575FF"/>
    <w:rsid w:val="00F5763D"/>
    <w:rsid w:val="00F618EF"/>
    <w:rsid w:val="00F61F42"/>
    <w:rsid w:val="00F62EB8"/>
    <w:rsid w:val="00F63F64"/>
    <w:rsid w:val="00F65582"/>
    <w:rsid w:val="00F66C6B"/>
    <w:rsid w:val="00F66E75"/>
    <w:rsid w:val="00F679ED"/>
    <w:rsid w:val="00F704F4"/>
    <w:rsid w:val="00F729A2"/>
    <w:rsid w:val="00F72CA3"/>
    <w:rsid w:val="00F7592E"/>
    <w:rsid w:val="00F77EB0"/>
    <w:rsid w:val="00F814E9"/>
    <w:rsid w:val="00F87CDD"/>
    <w:rsid w:val="00F90CF9"/>
    <w:rsid w:val="00F9225B"/>
    <w:rsid w:val="00F931A2"/>
    <w:rsid w:val="00F933F0"/>
    <w:rsid w:val="00F937A3"/>
    <w:rsid w:val="00F94715"/>
    <w:rsid w:val="00F96536"/>
    <w:rsid w:val="00F96A3D"/>
    <w:rsid w:val="00FA2C1B"/>
    <w:rsid w:val="00FA3972"/>
    <w:rsid w:val="00FA4718"/>
    <w:rsid w:val="00FA4895"/>
    <w:rsid w:val="00FA5848"/>
    <w:rsid w:val="00FA6899"/>
    <w:rsid w:val="00FA7F3D"/>
    <w:rsid w:val="00FB0B3D"/>
    <w:rsid w:val="00FB2A6F"/>
    <w:rsid w:val="00FB38D8"/>
    <w:rsid w:val="00FB6D50"/>
    <w:rsid w:val="00FB72A3"/>
    <w:rsid w:val="00FC051F"/>
    <w:rsid w:val="00FC06FF"/>
    <w:rsid w:val="00FC112B"/>
    <w:rsid w:val="00FC133D"/>
    <w:rsid w:val="00FC2BE3"/>
    <w:rsid w:val="00FC49C9"/>
    <w:rsid w:val="00FC69B4"/>
    <w:rsid w:val="00FD0694"/>
    <w:rsid w:val="00FD0B56"/>
    <w:rsid w:val="00FD2310"/>
    <w:rsid w:val="00FD25BE"/>
    <w:rsid w:val="00FD2B61"/>
    <w:rsid w:val="00FD2E70"/>
    <w:rsid w:val="00FD58CC"/>
    <w:rsid w:val="00FD71E9"/>
    <w:rsid w:val="00FD7AA7"/>
    <w:rsid w:val="00FE3A19"/>
    <w:rsid w:val="00FE3B42"/>
    <w:rsid w:val="00FE6B53"/>
    <w:rsid w:val="00FE6DA9"/>
    <w:rsid w:val="00FE7ACA"/>
    <w:rsid w:val="00FF0A59"/>
    <w:rsid w:val="00FF1FCB"/>
    <w:rsid w:val="00FF3EFF"/>
    <w:rsid w:val="00FF4C1F"/>
    <w:rsid w:val="00FF52D4"/>
    <w:rsid w:val="00FF5569"/>
    <w:rsid w:val="00FF6AA4"/>
    <w:rsid w:val="00FF6B09"/>
    <w:rsid w:val="053D3180"/>
    <w:rsid w:val="08322BDC"/>
    <w:rsid w:val="09BE7A8F"/>
    <w:rsid w:val="0BAA3B6C"/>
    <w:rsid w:val="108F6D8E"/>
    <w:rsid w:val="13206B99"/>
    <w:rsid w:val="179F4E1D"/>
    <w:rsid w:val="1CD139E8"/>
    <w:rsid w:val="1D4914E5"/>
    <w:rsid w:val="1E4B4B32"/>
    <w:rsid w:val="281024B1"/>
    <w:rsid w:val="287A7467"/>
    <w:rsid w:val="293300DF"/>
    <w:rsid w:val="2BCA4A55"/>
    <w:rsid w:val="312109F9"/>
    <w:rsid w:val="3DCD752B"/>
    <w:rsid w:val="4BC25570"/>
    <w:rsid w:val="4FAC438D"/>
    <w:rsid w:val="52F50D29"/>
    <w:rsid w:val="54757D71"/>
    <w:rsid w:val="6347284A"/>
    <w:rsid w:val="65DF6E29"/>
    <w:rsid w:val="68FE5B7E"/>
    <w:rsid w:val="6F292F7F"/>
    <w:rsid w:val="739A5943"/>
    <w:rsid w:val="762A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12B38A"/>
  <w15:docId w15:val="{E686B679-C2FF-4A53-A657-CF50EFC9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numPr>
        <w:ilvl w:val="5"/>
        <w:numId w:val="1"/>
      </w:numPr>
      <w:outlineLvl w:val="5"/>
    </w:pPr>
  </w:style>
  <w:style w:type="paragraph" w:styleId="Titre7">
    <w:name w:val="heading 7"/>
    <w:basedOn w:val="H6"/>
    <w:next w:val="Normal"/>
    <w:link w:val="Titre7Car"/>
    <w:qFormat/>
    <w:pPr>
      <w:numPr>
        <w:ilvl w:val="6"/>
        <w:numId w:val="1"/>
      </w:numPr>
      <w:outlineLvl w:val="6"/>
    </w:p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uiPriority w:val="99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qFormat/>
    <w:pPr>
      <w:ind w:left="2268" w:hanging="2268"/>
    </w:pPr>
  </w:style>
  <w:style w:type="paragraph" w:styleId="TM6">
    <w:name w:val="toc 6"/>
    <w:basedOn w:val="TM5"/>
    <w:next w:val="Normal"/>
    <w:qFormat/>
    <w:pPr>
      <w:ind w:left="1985" w:hanging="1985"/>
    </w:pPr>
  </w:style>
  <w:style w:type="paragraph" w:styleId="TM5">
    <w:name w:val="toc 5"/>
    <w:basedOn w:val="TM4"/>
    <w:next w:val="Normal"/>
    <w:qFormat/>
    <w:pPr>
      <w:ind w:left="1701" w:hanging="1701"/>
    </w:pPr>
  </w:style>
  <w:style w:type="paragraph" w:styleId="TM4">
    <w:name w:val="toc 4"/>
    <w:basedOn w:val="TM3"/>
    <w:next w:val="Normal"/>
    <w:qFormat/>
    <w:pPr>
      <w:ind w:left="1418" w:hanging="1418"/>
    </w:pPr>
  </w:style>
  <w:style w:type="paragraph" w:styleId="TM3">
    <w:name w:val="toc 3"/>
    <w:basedOn w:val="TM2"/>
    <w:next w:val="Normal"/>
    <w:qFormat/>
    <w:pPr>
      <w:ind w:left="1134" w:hanging="1134"/>
    </w:pPr>
  </w:style>
  <w:style w:type="paragraph" w:styleId="TM2">
    <w:name w:val="toc 2"/>
    <w:basedOn w:val="TM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qFormat/>
    <w:pPr>
      <w:ind w:left="851"/>
    </w:pPr>
  </w:style>
  <w:style w:type="paragraph" w:styleId="Listepuces">
    <w:name w:val="List Bullet"/>
    <w:basedOn w:val="Liste"/>
    <w:qFormat/>
  </w:style>
  <w:style w:type="paragraph" w:styleId="Lgende">
    <w:name w:val="caption"/>
    <w:basedOn w:val="Normal"/>
    <w:next w:val="Normal"/>
    <w:link w:val="LgendeCar"/>
    <w:uiPriority w:val="35"/>
    <w:qFormat/>
    <w:pPr>
      <w:spacing w:before="120" w:after="120"/>
    </w:pPr>
    <w:rPr>
      <w:b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Corpsdetexte">
    <w:name w:val="Body Text"/>
    <w:basedOn w:val="Normal"/>
    <w:link w:val="CorpsdetexteCar"/>
    <w:qFormat/>
  </w:style>
  <w:style w:type="paragraph" w:styleId="Textebrut">
    <w:name w:val="Plain Text"/>
    <w:basedOn w:val="Normal"/>
    <w:link w:val="TextebrutCar"/>
    <w:uiPriority w:val="99"/>
    <w:rPr>
      <w:rFonts w:ascii="Courier New" w:hAnsi="Courier New"/>
      <w:lang w:val="nb-NO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TM8">
    <w:name w:val="toc 8"/>
    <w:basedOn w:val="TM1"/>
    <w:next w:val="Normal"/>
    <w:qFormat/>
    <w:pPr>
      <w:spacing w:before="180"/>
      <w:ind w:left="2693" w:hanging="2693"/>
    </w:pPr>
    <w:rPr>
      <w:b/>
    </w:rPr>
  </w:style>
  <w:style w:type="paragraph" w:styleId="Retraitcorpsdetexte2">
    <w:name w:val="Body Text Indent 2"/>
    <w:basedOn w:val="Normal"/>
    <w:link w:val="Retraitcorpsdetexte2C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Notedefin">
    <w:name w:val="endnote text"/>
    <w:basedOn w:val="Normal"/>
    <w:link w:val="NotedefinC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Titreindex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Notedebasdepage">
    <w:name w:val="footnote text"/>
    <w:basedOn w:val="Normal"/>
    <w:link w:val="NotedebasdepageCar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table" w:styleId="Grilledutableau">
    <w:name w:val="Table Grid"/>
    <w:aliases w:val="TableGrid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ppeldenotedefin">
    <w:name w:val="endnote reference"/>
    <w:qFormat/>
    <w:rPr>
      <w:vertAlign w:val="superscript"/>
    </w:rPr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character" w:styleId="Appelnotedebasdep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itre2Car">
    <w:name w:val="Titre 2 Car"/>
    <w:link w:val="Titre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sv-SE" w:eastAsia="en-US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bidi="ar-SA"/>
    </w:rPr>
  </w:style>
  <w:style w:type="character" w:customStyle="1" w:styleId="CommentaireCar">
    <w:name w:val="Commentaire Car"/>
    <w:link w:val="Commentaire"/>
    <w:uiPriority w:val="99"/>
    <w:qFormat/>
    <w:rPr>
      <w:lang w:val="en-GB" w:eastAsia="en-US"/>
    </w:rPr>
  </w:style>
  <w:style w:type="character" w:customStyle="1" w:styleId="Char">
    <w:name w:val="批注主题 Char"/>
    <w:basedOn w:val="CommentaireC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extedebullesCar">
    <w:name w:val="Texte de bulles Car"/>
    <w:link w:val="Textedebulles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LgendeCar">
    <w:name w:val="Légende Car"/>
    <w:link w:val="Lgende"/>
    <w:uiPriority w:val="35"/>
    <w:qFormat/>
    <w:rPr>
      <w:b/>
      <w:lang w:val="en-GB"/>
    </w:rPr>
  </w:style>
  <w:style w:type="character" w:customStyle="1" w:styleId="Titre3Car">
    <w:name w:val="Titre 3 Car"/>
    <w:link w:val="Titre3"/>
    <w:qFormat/>
    <w:rPr>
      <w:rFonts w:ascii="Arial" w:hAnsi="Arial"/>
      <w:sz w:val="28"/>
      <w:szCs w:val="18"/>
      <w:lang w:val="sv-SE" w:eastAsia="zh-CN"/>
    </w:rPr>
  </w:style>
  <w:style w:type="character" w:customStyle="1" w:styleId="CorpsdetexteCar">
    <w:name w:val="Corps de texte Car"/>
    <w:link w:val="Corpsdetexte"/>
    <w:qFormat/>
    <w:rPr>
      <w:lang w:val="en-GB"/>
    </w:rPr>
  </w:style>
  <w:style w:type="paragraph" w:customStyle="1" w:styleId="3GPPNormalText">
    <w:name w:val="3GPP Normal Text"/>
    <w:basedOn w:val="Corpsdetexte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TextebrutCar">
    <w:name w:val="Texte brut Car"/>
    <w:link w:val="Textebrut"/>
    <w:uiPriority w:val="99"/>
    <w:qFormat/>
    <w:rPr>
      <w:rFonts w:ascii="Courier New" w:hAnsi="Courier New"/>
      <w:lang w:val="nb-NO" w:eastAsia="en-US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ObjetducommentaireCar">
    <w:name w:val="Objet du commentaire Car"/>
    <w:link w:val="Objetducommentaire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En-tte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PieddepageCar">
    <w:name w:val="Pied de page Car"/>
    <w:link w:val="Pieddepage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Titre4Car">
    <w:name w:val="Titre 4 Car"/>
    <w:basedOn w:val="Policepardfaut"/>
    <w:link w:val="Titre4"/>
    <w:qFormat/>
    <w:rPr>
      <w:rFonts w:ascii="Arial" w:hAnsi="Arial"/>
      <w:sz w:val="24"/>
      <w:szCs w:val="18"/>
      <w:lang w:val="sv-SE" w:eastAsia="zh-CN"/>
    </w:rPr>
  </w:style>
  <w:style w:type="character" w:customStyle="1" w:styleId="Titre5Car">
    <w:name w:val="Titre 5 Car"/>
    <w:basedOn w:val="Policepardfaut"/>
    <w:link w:val="Titre5"/>
    <w:qFormat/>
    <w:rPr>
      <w:rFonts w:ascii="Arial" w:hAnsi="Arial"/>
      <w:sz w:val="22"/>
      <w:szCs w:val="18"/>
      <w:lang w:val="sv-SE" w:eastAsia="zh-CN"/>
    </w:rPr>
  </w:style>
  <w:style w:type="character" w:customStyle="1" w:styleId="Titre6Car">
    <w:name w:val="Titre 6 Car"/>
    <w:basedOn w:val="Policepardfaut"/>
    <w:link w:val="Titre6"/>
    <w:qFormat/>
    <w:rPr>
      <w:rFonts w:ascii="Arial" w:hAnsi="Arial"/>
      <w:szCs w:val="18"/>
      <w:lang w:val="sv-SE" w:eastAsia="zh-CN"/>
    </w:rPr>
  </w:style>
  <w:style w:type="character" w:customStyle="1" w:styleId="Titre7Car">
    <w:name w:val="Titre 7 Car"/>
    <w:basedOn w:val="Policepardfaut"/>
    <w:link w:val="Titre7"/>
    <w:qFormat/>
    <w:rPr>
      <w:rFonts w:ascii="Arial" w:hAnsi="Arial"/>
      <w:szCs w:val="18"/>
      <w:lang w:val="sv-SE" w:eastAsia="zh-CN"/>
    </w:rPr>
  </w:style>
  <w:style w:type="character" w:customStyle="1" w:styleId="Titre9Car">
    <w:name w:val="Titre 9 Car"/>
    <w:basedOn w:val="Policepardfaut"/>
    <w:link w:val="Titre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NotedefinCar">
    <w:name w:val="Note de fin Car"/>
    <w:basedOn w:val="Policepardfaut"/>
    <w:link w:val="Notedefin"/>
    <w:qFormat/>
    <w:rPr>
      <w:rFonts w:eastAsia="Yu Mincho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Paragraphedeliste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ParagraphedelisteC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ParagraphedelisteCar">
    <w:name w:val="Paragraphe de liste Car"/>
    <w:aliases w:val="R4_bullets Car,- Bullets Car,?? ?? Car,????? Car,???? Car,Lista1 Car,列出段落1 Car,中等深浅网格 1 - 着色 21 Car,列表段落1 Car,—ño’i—Ž Car,¥¡¡¡¡ì¬º¥¹¥È¶ÎÂä Car,ÁÐ³ö¶ÎÂä Car,¥ê¥¹¥È¶ÎÂä Car,1st level - Bullet List Paragraph Car,Normal bullet 2 Car"/>
    <w:link w:val="Paragraphedeliste"/>
    <w:uiPriority w:val="34"/>
    <w:qFormat/>
    <w:locked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2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val="en-US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rFonts w:eastAsia="Times New Roman"/>
      <w:b/>
    </w:rPr>
  </w:style>
  <w:style w:type="paragraph" w:customStyle="1" w:styleId="FrameContents">
    <w:name w:val="Frame Contents"/>
    <w:basedOn w:val="Normal"/>
    <w:qFormat/>
    <w:pPr>
      <w:suppressAutoHyphens/>
    </w:pPr>
  </w:style>
  <w:style w:type="character" w:customStyle="1" w:styleId="agendaitem">
    <w:name w:val="agendaitem"/>
    <w:basedOn w:val="Policepardfaut"/>
    <w:qFormat/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rFonts w:eastAsia="Times New Roman"/>
      <w:i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Rvision1">
    <w:name w:val="Révision1"/>
    <w:hidden/>
    <w:uiPriority w:val="99"/>
    <w:unhideWhenUsed/>
    <w:rPr>
      <w:lang w:val="en-GB" w:eastAsia="en-US"/>
    </w:rPr>
  </w:style>
  <w:style w:type="paragraph" w:styleId="Rvision">
    <w:name w:val="Revision"/>
    <w:hidden/>
    <w:uiPriority w:val="99"/>
    <w:semiHidden/>
    <w:rsid w:val="008B6545"/>
    <w:pPr>
      <w:spacing w:after="0" w:line="240" w:lineRule="auto"/>
    </w:pPr>
    <w:rPr>
      <w:lang w:val="en-GB" w:eastAsia="en-US"/>
    </w:rPr>
  </w:style>
  <w:style w:type="character" w:customStyle="1" w:styleId="extrainfo">
    <w:name w:val="extrainfo"/>
    <w:basedOn w:val="Policepardfaut"/>
    <w:rsid w:val="004B1D33"/>
  </w:style>
  <w:style w:type="character" w:styleId="lev">
    <w:name w:val="Strong"/>
    <w:basedOn w:val="Policepardfaut"/>
    <w:uiPriority w:val="22"/>
    <w:qFormat/>
    <w:rsid w:val="009F7294"/>
    <w:rPr>
      <w:b/>
      <w:bCs/>
    </w:rPr>
  </w:style>
  <w:style w:type="table" w:customStyle="1" w:styleId="TableGrid1">
    <w:name w:val="TableGrid1"/>
    <w:basedOn w:val="TableauNormal"/>
    <w:next w:val="Grilledutableau"/>
    <w:uiPriority w:val="39"/>
    <w:qFormat/>
    <w:rsid w:val="00F544D1"/>
    <w:pPr>
      <w:spacing w:before="120" w:after="0" w:line="280" w:lineRule="atLeast"/>
      <w:jc w:val="both"/>
    </w:pPr>
    <w:rPr>
      <w:rFonts w:ascii="New York" w:hAnsi="New York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2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3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02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40147-2396-4F89-911F-18CA0F000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9C2BB2-F924-48A0-85E5-957B46A7AD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BF66DF3-4E46-4F3A-8254-FE934AAAC3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EB0C6BB-B941-4A73-99F2-339D281CB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1650</Words>
  <Characters>9081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10710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Dorin PANAITOPOL</cp:lastModifiedBy>
  <cp:revision>3</cp:revision>
  <cp:lastPrinted>2019-04-25T01:09:00Z</cp:lastPrinted>
  <dcterms:created xsi:type="dcterms:W3CDTF">2022-11-17T16:27:00Z</dcterms:created>
  <dcterms:modified xsi:type="dcterms:W3CDTF">2022-11-17T16:29:00Z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0x01010091AAAE378598EF42867F3CA9E172EBE7</vt:lpwstr>
  </property>
  <property fmtid="{D5CDD505-2E9C-101B-9397-08002B2CF9AE}" pid="9" name="KSOProductBuildVer">
    <vt:lpwstr>2052-11.8.2.9022</vt:lpwstr>
  </property>
  <property fmtid="{D5CDD505-2E9C-101B-9397-08002B2CF9AE}" pid="10" name="CWM16993ad82d034ed19dad159bb258033b">
    <vt:lpwstr>CWM7OT7xWScXYJEMT661sRu39xzyLJXG+V4M2hn/hyAVcb0tyuEQ73WoSK/ys2ZD+Z/oP3jrYGLSZRwwVNOWCSW9w==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1629392911</vt:lpwstr>
  </property>
  <property fmtid="{D5CDD505-2E9C-101B-9397-08002B2CF9AE}" pid="15" name="_2015_ms_pID_725343">
    <vt:lpwstr>(3)rXXivBqhnsNGU8cO/eJkJT9B+38be9Ig3wccdY+ugE7oJ9BYybH1guz64dSx791/+HztFEkT
Y9cXTN7mP92ciwH6cDwfzSFIHjPOo3Y3c1WfdHoTsxzNAoJ4aFeKi+PVMUWxNa6GQNaQHAsl
Dk1qRTWSThpK1cZpyFdmcjZO1n7rqd8eTLmbNKqjpqdwZzBw4+tfnS21raxJq2YUeLGejYcY
j2sqIHG++XsRX+DrT8</vt:lpwstr>
  </property>
  <property fmtid="{D5CDD505-2E9C-101B-9397-08002B2CF9AE}" pid="16" name="_2015_ms_pID_7253431">
    <vt:lpwstr>8BqIbaxW7Fw7VT2fZ0IWMbT5n0Df21XfMNxgjhb+PZ7HFNIb+SJD5x
KoWwpOGDL8Ne5TR8pw747m96mADqw9hnAQbihQliwfV3+aMOzT5Wd46YobMS4sxskIJ3U03n
DmBQ9NuPUJ2W5UqyD76EruWpdVhs6GUlNd1r9/BJt56n1uMpzoLKbMqceUHJ1oy9KAbXc7rP
AqJLUGjSGmjudEDPZ8Tn0YiU3S42YzIVb6Ys</vt:lpwstr>
  </property>
  <property fmtid="{D5CDD505-2E9C-101B-9397-08002B2CF9AE}" pid="17" name="_2015_ms_pID_7253432">
    <vt:lpwstr>dA==</vt:lpwstr>
  </property>
</Properties>
</file>